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0E54F" w14:textId="77777777" w:rsidR="001C4B22" w:rsidRDefault="001C4B22"/>
    <w:p w14:paraId="4719C8BD" w14:textId="77777777" w:rsidR="001C4B22" w:rsidRDefault="001C4B22"/>
    <w:p w14:paraId="4336C79D" w14:textId="77777777" w:rsidR="001F40D2" w:rsidRDefault="00000000">
      <w:pPr>
        <w:spacing w:before="720" w:after="720"/>
        <w:jc w:val="center"/>
      </w:pPr>
      <w:r>
        <w:rPr>
          <w:noProof/>
        </w:rPr>
        <w:drawing>
          <wp:inline distT="0" distB="0" distL="0" distR="0" wp14:anchorId="11AFE2D8" wp14:editId="239E3769">
            <wp:extent cx="1645920" cy="16459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8"/>
                    <a:stretch>
                      <a:fillRect/>
                    </a:stretch>
                  </pic:blipFill>
                  <pic:spPr>
                    <a:xfrm>
                      <a:off x="0" y="0"/>
                      <a:ext cx="1645920" cy="1645920"/>
                    </a:xfrm>
                    <a:prstGeom prst="rect">
                      <a:avLst/>
                    </a:prstGeom>
                  </pic:spPr>
                </pic:pic>
              </a:graphicData>
            </a:graphic>
          </wp:inline>
        </w:drawing>
      </w:r>
    </w:p>
    <w:p w14:paraId="27949A6B" w14:textId="77777777" w:rsidR="001C4B22" w:rsidRDefault="00000000">
      <w:pPr>
        <w:jc w:val="center"/>
      </w:pPr>
      <w:r>
        <w:rPr>
          <w:b/>
          <w:color w:val="1F497D"/>
          <w:sz w:val="36"/>
        </w:rPr>
        <w:t>GROUND RISK</w:t>
      </w:r>
    </w:p>
    <w:p w14:paraId="0AF4C02F" w14:textId="77777777" w:rsidR="001C4B22" w:rsidRDefault="00000000">
      <w:pPr>
        <w:jc w:val="center"/>
      </w:pPr>
      <w:r>
        <w:rPr>
          <w:b/>
          <w:color w:val="1F497D"/>
          <w:sz w:val="36"/>
        </w:rPr>
        <w:t>SNAPSHOT</w:t>
      </w:r>
    </w:p>
    <w:p w14:paraId="6A7D7F39" w14:textId="77777777" w:rsidR="001C4B22" w:rsidRDefault="001C4B22"/>
    <w:p w14:paraId="6B8697BA" w14:textId="77777777" w:rsidR="001C4B22" w:rsidRDefault="00000000">
      <w:pPr>
        <w:jc w:val="center"/>
      </w:pPr>
      <w:r>
        <w:rPr>
          <w:b/>
          <w:i/>
          <w:sz w:val="28"/>
        </w:rPr>
        <w:t>CF10 1EP</w:t>
      </w:r>
    </w:p>
    <w:p w14:paraId="2577BB99" w14:textId="77777777" w:rsidR="001C4B22" w:rsidRDefault="00000000">
      <w:pPr>
        <w:jc w:val="center"/>
      </w:pPr>
      <w:r>
        <w:rPr>
          <w:i/>
          <w:sz w:val="24"/>
        </w:rPr>
        <w:t>CF10 1EP</w:t>
      </w:r>
    </w:p>
    <w:p w14:paraId="7D64AE53" w14:textId="77777777" w:rsidR="001C4B22" w:rsidRDefault="00000000">
      <w:pPr>
        <w:jc w:val="center"/>
      </w:pPr>
      <w:r>
        <w:t>OS NGR: 318200 175860</w:t>
      </w:r>
    </w:p>
    <w:p w14:paraId="1A80ACE0" w14:textId="77777777" w:rsidR="001C4B22" w:rsidRDefault="001C4B22"/>
    <w:tbl>
      <w:tblPr>
        <w:tblStyle w:val="TableGrid"/>
        <w:tblW w:w="0" w:type="auto"/>
        <w:tblLook w:val="04A0" w:firstRow="1" w:lastRow="0" w:firstColumn="1" w:lastColumn="0" w:noHBand="0" w:noVBand="1"/>
      </w:tblPr>
      <w:tblGrid>
        <w:gridCol w:w="4531"/>
        <w:gridCol w:w="4531"/>
      </w:tblGrid>
      <w:tr w:rsidR="001C4B22" w14:paraId="3924A8CD" w14:textId="77777777">
        <w:tc>
          <w:tcPr>
            <w:tcW w:w="4536" w:type="dxa"/>
          </w:tcPr>
          <w:p w14:paraId="5574D7A1" w14:textId="77777777" w:rsidR="001C4B22" w:rsidRDefault="00000000">
            <w:r>
              <w:rPr>
                <w:b/>
              </w:rPr>
              <w:t>Prepared for:</w:t>
            </w:r>
          </w:p>
        </w:tc>
        <w:tc>
          <w:tcPr>
            <w:tcW w:w="4536" w:type="dxa"/>
          </w:tcPr>
          <w:p w14:paraId="7E81158C" w14:textId="77777777" w:rsidR="001C4B22" w:rsidRDefault="00000000">
            <w:r>
              <w:t>Magnum GSI</w:t>
            </w:r>
          </w:p>
        </w:tc>
      </w:tr>
      <w:tr w:rsidR="001C4B22" w14:paraId="0DF47447" w14:textId="77777777">
        <w:tc>
          <w:tcPr>
            <w:tcW w:w="4536" w:type="dxa"/>
          </w:tcPr>
          <w:p w14:paraId="4E6C8D93" w14:textId="77777777" w:rsidR="001C4B22" w:rsidRDefault="00000000">
            <w:r>
              <w:rPr>
                <w:b/>
              </w:rPr>
              <w:t>Report Reference:</w:t>
            </w:r>
          </w:p>
        </w:tc>
        <w:tc>
          <w:tcPr>
            <w:tcW w:w="4536" w:type="dxa"/>
          </w:tcPr>
          <w:p w14:paraId="358016B8" w14:textId="77777777" w:rsidR="001C4B22" w:rsidRDefault="00000000">
            <w:r>
              <w:t>GEO-6BAD2C38</w:t>
            </w:r>
          </w:p>
        </w:tc>
      </w:tr>
      <w:tr w:rsidR="001C4B22" w14:paraId="57B1230C" w14:textId="77777777">
        <w:tc>
          <w:tcPr>
            <w:tcW w:w="4536" w:type="dxa"/>
          </w:tcPr>
          <w:p w14:paraId="761D7CB0" w14:textId="77777777" w:rsidR="001C4B22" w:rsidRDefault="00000000">
            <w:r>
              <w:rPr>
                <w:b/>
              </w:rPr>
              <w:t>Date of Issue:</w:t>
            </w:r>
          </w:p>
        </w:tc>
        <w:tc>
          <w:tcPr>
            <w:tcW w:w="4536" w:type="dxa"/>
          </w:tcPr>
          <w:p w14:paraId="64457547" w14:textId="77777777" w:rsidR="001C4B22" w:rsidRDefault="00000000">
            <w:r>
              <w:t>13 August 2026</w:t>
            </w:r>
          </w:p>
        </w:tc>
      </w:tr>
      <w:tr w:rsidR="001C4B22" w14:paraId="0DF70750" w14:textId="77777777">
        <w:tc>
          <w:tcPr>
            <w:tcW w:w="4536" w:type="dxa"/>
          </w:tcPr>
          <w:p w14:paraId="419A5FAC" w14:textId="77777777" w:rsidR="001C4B22" w:rsidRDefault="00000000">
            <w:r>
              <w:rPr>
                <w:b/>
              </w:rPr>
              <w:t>Version:</w:t>
            </w:r>
          </w:p>
        </w:tc>
        <w:tc>
          <w:tcPr>
            <w:tcW w:w="4536" w:type="dxa"/>
          </w:tcPr>
          <w:p w14:paraId="5A551AEE" w14:textId="77777777" w:rsidR="001C4B22" w:rsidRDefault="00000000">
            <w:r>
              <w:t>1.0</w:t>
            </w:r>
          </w:p>
        </w:tc>
      </w:tr>
      <w:tr w:rsidR="001C4B22" w14:paraId="168E5123" w14:textId="77777777">
        <w:tc>
          <w:tcPr>
            <w:tcW w:w="4536" w:type="dxa"/>
          </w:tcPr>
          <w:p w14:paraId="58E03C49" w14:textId="77777777" w:rsidR="001C4B22" w:rsidRDefault="00000000">
            <w:r>
              <w:rPr>
                <w:b/>
              </w:rPr>
              <w:t>Classification:</w:t>
            </w:r>
          </w:p>
        </w:tc>
        <w:tc>
          <w:tcPr>
            <w:tcW w:w="4536" w:type="dxa"/>
          </w:tcPr>
          <w:p w14:paraId="2D75AD83" w14:textId="77777777" w:rsidR="001C4B22" w:rsidRDefault="00000000">
            <w:r>
              <w:t>Indicative — Not for Design</w:t>
            </w:r>
          </w:p>
        </w:tc>
      </w:tr>
      <w:tr w:rsidR="001C4B22" w14:paraId="267708E7" w14:textId="77777777">
        <w:tc>
          <w:tcPr>
            <w:tcW w:w="4536" w:type="dxa"/>
          </w:tcPr>
          <w:p w14:paraId="6CCB5752" w14:textId="77777777" w:rsidR="001C4B22" w:rsidRDefault="00000000">
            <w:r>
              <w:rPr>
                <w:b/>
              </w:rPr>
              <w:t>Prepared by:</w:t>
            </w:r>
          </w:p>
        </w:tc>
        <w:tc>
          <w:tcPr>
            <w:tcW w:w="4536" w:type="dxa"/>
          </w:tcPr>
          <w:p w14:paraId="4FE1DA0D" w14:textId="77777777" w:rsidR="001C4B22" w:rsidRDefault="00000000">
            <w:r>
              <w:t>GeoScreen™ | Magnum GSI Ltd</w:t>
            </w:r>
          </w:p>
        </w:tc>
      </w:tr>
    </w:tbl>
    <w:p w14:paraId="3F9D5A23" w14:textId="77777777" w:rsidR="001F40D2" w:rsidRDefault="00000000">
      <w:pPr>
        <w:spacing w:before="1440"/>
        <w:jc w:val="center"/>
      </w:pPr>
      <w:r>
        <w:rPr>
          <w:b/>
          <w:color w:val="2E75B6"/>
        </w:rPr>
        <w:t>Prepared by GeoScreen™, an automated reporting platform developed and operated by Magnum GSI Ltd</w:t>
      </w:r>
    </w:p>
    <w:p w14:paraId="1297D0DA" w14:textId="77777777" w:rsidR="001C4B22" w:rsidRDefault="00000000">
      <w:r>
        <w:br w:type="page"/>
      </w:r>
    </w:p>
    <w:p w14:paraId="6533F064" w14:textId="77777777" w:rsidR="001C4B22" w:rsidRDefault="00000000">
      <w:pPr>
        <w:pStyle w:val="Heading1"/>
      </w:pPr>
      <w:r>
        <w:rPr>
          <w:color w:val="1F497D"/>
        </w:rPr>
        <w:lastRenderedPageBreak/>
        <w:t>DOCUMENT CONTROL</w:t>
      </w:r>
    </w:p>
    <w:tbl>
      <w:tblPr>
        <w:tblStyle w:val="TableGrid"/>
        <w:tblW w:w="0" w:type="auto"/>
        <w:tblLook w:val="04A0" w:firstRow="1" w:lastRow="0" w:firstColumn="1" w:lastColumn="0" w:noHBand="0" w:noVBand="1"/>
      </w:tblPr>
      <w:tblGrid>
        <w:gridCol w:w="4529"/>
        <w:gridCol w:w="4533"/>
      </w:tblGrid>
      <w:tr w:rsidR="001C4B22" w14:paraId="7646799F" w14:textId="77777777">
        <w:tc>
          <w:tcPr>
            <w:tcW w:w="4536" w:type="dxa"/>
          </w:tcPr>
          <w:p w14:paraId="149A2B2F" w14:textId="77777777" w:rsidR="001C4B22" w:rsidRDefault="00000000">
            <w:r>
              <w:rPr>
                <w:b/>
              </w:rPr>
              <w:t>Report Title</w:t>
            </w:r>
          </w:p>
        </w:tc>
        <w:tc>
          <w:tcPr>
            <w:tcW w:w="4536" w:type="dxa"/>
          </w:tcPr>
          <w:p w14:paraId="79777167" w14:textId="77777777" w:rsidR="001C4B22" w:rsidRDefault="00000000">
            <w:r>
              <w:t>CF10 1EP – Ground Risk Snapshot (Tier 0)</w:t>
            </w:r>
          </w:p>
        </w:tc>
      </w:tr>
      <w:tr w:rsidR="001C4B22" w14:paraId="4C53A45B" w14:textId="77777777">
        <w:tc>
          <w:tcPr>
            <w:tcW w:w="4536" w:type="dxa"/>
          </w:tcPr>
          <w:p w14:paraId="08B4B6AF" w14:textId="77777777" w:rsidR="001C4B22" w:rsidRDefault="00000000">
            <w:r>
              <w:rPr>
                <w:b/>
              </w:rPr>
              <w:t>Client</w:t>
            </w:r>
          </w:p>
        </w:tc>
        <w:tc>
          <w:tcPr>
            <w:tcW w:w="4536" w:type="dxa"/>
          </w:tcPr>
          <w:p w14:paraId="17D11D09" w14:textId="77777777" w:rsidR="001C4B22" w:rsidRDefault="00000000">
            <w:r>
              <w:t>Magnum GSI</w:t>
            </w:r>
          </w:p>
        </w:tc>
      </w:tr>
      <w:tr w:rsidR="001C4B22" w14:paraId="045A77E0" w14:textId="77777777">
        <w:tc>
          <w:tcPr>
            <w:tcW w:w="4536" w:type="dxa"/>
          </w:tcPr>
          <w:p w14:paraId="3FD518D7" w14:textId="77777777" w:rsidR="001C4B22" w:rsidRDefault="00000000">
            <w:r>
              <w:rPr>
                <w:b/>
              </w:rPr>
              <w:t>Site Address</w:t>
            </w:r>
          </w:p>
        </w:tc>
        <w:tc>
          <w:tcPr>
            <w:tcW w:w="4536" w:type="dxa"/>
          </w:tcPr>
          <w:p w14:paraId="6D26CB84" w14:textId="77777777" w:rsidR="001C4B22" w:rsidRDefault="00000000">
            <w:r>
              <w:t>CF10 1EP</w:t>
            </w:r>
          </w:p>
        </w:tc>
      </w:tr>
      <w:tr w:rsidR="001C4B22" w14:paraId="38F79FE9" w14:textId="77777777">
        <w:tc>
          <w:tcPr>
            <w:tcW w:w="4536" w:type="dxa"/>
          </w:tcPr>
          <w:p w14:paraId="1DB575AA" w14:textId="77777777" w:rsidR="001C4B22" w:rsidRDefault="00000000">
            <w:r>
              <w:rPr>
                <w:b/>
              </w:rPr>
              <w:t>OS National Grid Reference</w:t>
            </w:r>
          </w:p>
        </w:tc>
        <w:tc>
          <w:tcPr>
            <w:tcW w:w="4536" w:type="dxa"/>
          </w:tcPr>
          <w:p w14:paraId="556FB174" w14:textId="77777777" w:rsidR="001C4B22" w:rsidRDefault="00000000">
            <w:r>
              <w:t>318200 175860</w:t>
            </w:r>
          </w:p>
        </w:tc>
      </w:tr>
      <w:tr w:rsidR="001C4B22" w14:paraId="721FDE8C" w14:textId="77777777">
        <w:tc>
          <w:tcPr>
            <w:tcW w:w="4536" w:type="dxa"/>
          </w:tcPr>
          <w:p w14:paraId="0EBE6F49" w14:textId="77777777" w:rsidR="001C4B22" w:rsidRDefault="00000000">
            <w:r>
              <w:rPr>
                <w:b/>
              </w:rPr>
              <w:t>Report Reference</w:t>
            </w:r>
          </w:p>
        </w:tc>
        <w:tc>
          <w:tcPr>
            <w:tcW w:w="4536" w:type="dxa"/>
          </w:tcPr>
          <w:p w14:paraId="3ABFFB7E" w14:textId="77777777" w:rsidR="001C4B22" w:rsidRDefault="00000000">
            <w:r>
              <w:t>GEO-6BAD2C38</w:t>
            </w:r>
          </w:p>
        </w:tc>
      </w:tr>
      <w:tr w:rsidR="001C4B22" w14:paraId="2882E7E5" w14:textId="77777777">
        <w:tc>
          <w:tcPr>
            <w:tcW w:w="4536" w:type="dxa"/>
          </w:tcPr>
          <w:p w14:paraId="4BA98F87" w14:textId="77777777" w:rsidR="001C4B22" w:rsidRDefault="00000000">
            <w:r>
              <w:rPr>
                <w:b/>
              </w:rPr>
              <w:t>Date of Issue</w:t>
            </w:r>
          </w:p>
        </w:tc>
        <w:tc>
          <w:tcPr>
            <w:tcW w:w="4536" w:type="dxa"/>
          </w:tcPr>
          <w:p w14:paraId="42F412D2" w14:textId="77777777" w:rsidR="001C4B22" w:rsidRDefault="00000000">
            <w:r>
              <w:t>13 August 2026</w:t>
            </w:r>
          </w:p>
        </w:tc>
      </w:tr>
      <w:tr w:rsidR="001C4B22" w14:paraId="5DB58014" w14:textId="77777777">
        <w:tc>
          <w:tcPr>
            <w:tcW w:w="4536" w:type="dxa"/>
          </w:tcPr>
          <w:p w14:paraId="4106FB5B" w14:textId="77777777" w:rsidR="001C4B22" w:rsidRDefault="00000000">
            <w:r>
              <w:rPr>
                <w:b/>
              </w:rPr>
              <w:t>Data Collection Date</w:t>
            </w:r>
          </w:p>
        </w:tc>
        <w:tc>
          <w:tcPr>
            <w:tcW w:w="4536" w:type="dxa"/>
          </w:tcPr>
          <w:p w14:paraId="43E5B09E" w14:textId="77777777" w:rsidR="001C4B22" w:rsidRDefault="00000000">
            <w:r>
              <w:t>13 August 2026</w:t>
            </w:r>
          </w:p>
        </w:tc>
      </w:tr>
    </w:tbl>
    <w:p w14:paraId="70B7780A" w14:textId="77777777" w:rsidR="001C4B22" w:rsidRDefault="00000000">
      <w:r>
        <w:br w:type="page"/>
      </w:r>
    </w:p>
    <w:p w14:paraId="4984FB70" w14:textId="77777777" w:rsidR="001C4B22" w:rsidRDefault="00000000">
      <w:pPr>
        <w:pStyle w:val="Heading1"/>
      </w:pPr>
      <w:r>
        <w:rPr>
          <w:color w:val="1F497D"/>
        </w:rPr>
        <w:lastRenderedPageBreak/>
        <w:t>DISCLAIMER AND SCOPE LIMITATIONS</w:t>
      </w:r>
    </w:p>
    <w:tbl>
      <w:tblPr>
        <w:tblStyle w:val="TableGrid"/>
        <w:tblW w:w="0" w:type="auto"/>
        <w:tblLook w:val="04A0" w:firstRow="1" w:lastRow="0" w:firstColumn="1" w:lastColumn="0" w:noHBand="0" w:noVBand="1"/>
      </w:tblPr>
      <w:tblGrid>
        <w:gridCol w:w="9062"/>
      </w:tblGrid>
      <w:tr w:rsidR="001C4B22" w14:paraId="4002064F" w14:textId="77777777">
        <w:tc>
          <w:tcPr>
            <w:tcW w:w="9072" w:type="dxa"/>
            <w:shd w:val="clear" w:color="auto" w:fill="FFF2CC"/>
          </w:tcPr>
          <w:p w14:paraId="0DAECF6F" w14:textId="77777777" w:rsidR="009C2D5A" w:rsidRDefault="00000000">
            <w:pPr>
              <w:keepLines/>
              <w:spacing w:before="80" w:after="100"/>
            </w:pPr>
            <w:r>
              <w:rPr>
                <w:b/>
                <w:sz w:val="18"/>
                <w:szCs w:val="18"/>
              </w:rPr>
              <w:t>IMPORTANT NOTICE — PLEASE READ BEFORE USING THIS REPORT</w:t>
            </w:r>
          </w:p>
          <w:p w14:paraId="06587D57" w14:textId="77777777" w:rsidR="009C2D5A" w:rsidRDefault="00000000">
            <w:pPr>
              <w:keepLines/>
              <w:spacing w:before="60" w:after="60"/>
              <w:rPr>
                <w:sz w:val="18"/>
                <w:szCs w:val="18"/>
              </w:rPr>
            </w:pPr>
            <w:r>
              <w:rPr>
                <w:sz w:val="18"/>
                <w:szCs w:val="18"/>
              </w:rPr>
              <w:t>This report has been prepared using GeoScreen™, an automated ground risk screening platform developed and operated by Magnum GSI Ltd.</w:t>
            </w:r>
          </w:p>
          <w:p w14:paraId="0BCD25EF" w14:textId="77777777" w:rsidR="00155A1C" w:rsidRDefault="00155A1C">
            <w:pPr>
              <w:keepLines/>
              <w:spacing w:before="60" w:after="60"/>
            </w:pPr>
          </w:p>
          <w:p w14:paraId="5835058F" w14:textId="77777777" w:rsidR="009C2D5A" w:rsidRDefault="00000000">
            <w:pPr>
              <w:keepLines/>
              <w:spacing w:after="80"/>
              <w:rPr>
                <w:sz w:val="18"/>
                <w:szCs w:val="18"/>
              </w:rPr>
            </w:pPr>
            <w:r>
              <w:rPr>
                <w:sz w:val="18"/>
                <w:szCs w:val="18"/>
              </w:rPr>
              <w:t>The report provides an indicative, desk-based assessment of ground conditions and associated constraints based solely on the interrogation and interpretation of publicly available datasets, including but not limited to British Geological Survey (BGS), Natural Resources Wales (NRW), Mining Remediation Authority (MRA), and Cadw data sources.</w:t>
            </w:r>
          </w:p>
          <w:p w14:paraId="05232096" w14:textId="77777777" w:rsidR="00155A1C" w:rsidRDefault="00155A1C">
            <w:pPr>
              <w:keepLines/>
              <w:spacing w:after="80"/>
            </w:pPr>
          </w:p>
          <w:p w14:paraId="2FA5C19B" w14:textId="77777777" w:rsidR="009C2D5A" w:rsidRDefault="00000000">
            <w:pPr>
              <w:keepLines/>
              <w:spacing w:before="60" w:after="40"/>
            </w:pPr>
            <w:r>
              <w:rPr>
                <w:sz w:val="18"/>
                <w:szCs w:val="18"/>
              </w:rPr>
              <w:t>This report:</w:t>
            </w:r>
          </w:p>
          <w:p w14:paraId="05012A1C" w14:textId="77777777" w:rsidR="009C2D5A" w:rsidRDefault="00000000">
            <w:pPr>
              <w:spacing w:before="40"/>
              <w:ind w:left="540" w:hanging="270"/>
            </w:pPr>
            <w:r>
              <w:rPr>
                <w:sz w:val="18"/>
                <w:szCs w:val="18"/>
              </w:rPr>
              <w:t xml:space="preserve">•  </w:t>
            </w:r>
            <w:r>
              <w:rPr>
                <w:b/>
                <w:sz w:val="18"/>
                <w:szCs w:val="18"/>
              </w:rPr>
              <w:t>DOES NOT</w:t>
            </w:r>
            <w:r>
              <w:rPr>
                <w:sz w:val="18"/>
                <w:szCs w:val="18"/>
              </w:rPr>
              <w:t xml:space="preserve"> constitute a professional geotechnical assessment or a BS 5930:2015+A1:2020 compliant desk study</w:t>
            </w:r>
          </w:p>
          <w:p w14:paraId="18B91CA3" w14:textId="77777777" w:rsidR="009C2D5A" w:rsidRDefault="00000000">
            <w:pPr>
              <w:spacing w:before="40"/>
              <w:ind w:left="540" w:hanging="270"/>
            </w:pPr>
            <w:r>
              <w:rPr>
                <w:sz w:val="18"/>
                <w:szCs w:val="18"/>
              </w:rPr>
              <w:t xml:space="preserve">•  </w:t>
            </w:r>
            <w:r>
              <w:rPr>
                <w:b/>
                <w:sz w:val="18"/>
                <w:szCs w:val="18"/>
              </w:rPr>
              <w:t>DOES NOT</w:t>
            </w:r>
            <w:r>
              <w:rPr>
                <w:sz w:val="18"/>
                <w:szCs w:val="18"/>
              </w:rPr>
              <w:t xml:space="preserve"> include intrusive ground investigation, site walkover, or statutory searches</w:t>
            </w:r>
          </w:p>
          <w:p w14:paraId="108C4FFE" w14:textId="77777777" w:rsidR="00B01F77" w:rsidRDefault="00000000">
            <w:pPr>
              <w:spacing w:before="40" w:after="60"/>
              <w:ind w:left="540" w:hanging="270"/>
              <w:rPr>
                <w:sz w:val="18"/>
                <w:szCs w:val="18"/>
              </w:rPr>
            </w:pPr>
            <w:r>
              <w:rPr>
                <w:sz w:val="18"/>
                <w:szCs w:val="18"/>
              </w:rPr>
              <w:t>•  IS informed by general principles derived from relevant UK geotechnical guidance, but does not constitute a desk study compliant with BS 5930:2015+A1:2020</w:t>
            </w:r>
          </w:p>
          <w:p w14:paraId="71E56E48" w14:textId="77777777" w:rsidR="009C2D5A" w:rsidRDefault="00000000">
            <w:pPr>
              <w:spacing w:before="40" w:after="60"/>
              <w:ind w:left="540" w:hanging="270"/>
              <w:rPr>
                <w:sz w:val="18"/>
                <w:szCs w:val="18"/>
              </w:rPr>
            </w:pPr>
            <w:r>
              <w:rPr>
                <w:sz w:val="18"/>
                <w:szCs w:val="18"/>
              </w:rPr>
              <w:t xml:space="preserve">•  </w:t>
            </w:r>
            <w:r>
              <w:rPr>
                <w:b/>
                <w:sz w:val="18"/>
                <w:szCs w:val="18"/>
              </w:rPr>
              <w:t>IS</w:t>
            </w:r>
            <w:r>
              <w:rPr>
                <w:sz w:val="18"/>
                <w:szCs w:val="18"/>
              </w:rPr>
              <w:t xml:space="preserve"> intended solely for early-stage feasibility, due diligence, and preliminary risk screening purposes</w:t>
            </w:r>
          </w:p>
          <w:p w14:paraId="09C4A40A" w14:textId="77777777" w:rsidR="00155A1C" w:rsidRDefault="00155A1C">
            <w:pPr>
              <w:spacing w:before="40" w:after="60"/>
              <w:ind w:left="540" w:hanging="270"/>
            </w:pPr>
          </w:p>
          <w:p w14:paraId="57D5CC0D" w14:textId="77777777" w:rsidR="009C2D5A" w:rsidRDefault="00000000">
            <w:pPr>
              <w:keepLines/>
              <w:spacing w:before="60" w:after="80"/>
            </w:pPr>
            <w:r>
              <w:rPr>
                <w:sz w:val="18"/>
                <w:szCs w:val="18"/>
              </w:rPr>
              <w:t>The findings presented are indicative only. Site-specific ground conditions may vary and can only be reliably established through an appropriately scoped ground investigation and professional interpretation by a suitably qualified and experienced geotechnical engineer.</w:t>
            </w:r>
          </w:p>
        </w:tc>
      </w:tr>
    </w:tbl>
    <w:p w14:paraId="28B8DAA5" w14:textId="77777777" w:rsidR="001C4B22" w:rsidRDefault="00000000">
      <w:r>
        <w:br w:type="page"/>
      </w:r>
    </w:p>
    <w:p w14:paraId="56A8AC87" w14:textId="77777777" w:rsidR="001938FA" w:rsidRDefault="00000000">
      <w:pPr>
        <w:pStyle w:val="Heading1"/>
      </w:pPr>
      <w:r>
        <w:lastRenderedPageBreak/>
        <w:t>1   SITE INFORMATION AND CONTEXT</w:t>
      </w:r>
    </w:p>
    <w:p w14:paraId="1FEFA6EA" w14:textId="77777777" w:rsidR="001938FA" w:rsidRDefault="00000000">
      <w:r>
        <w:t>The site is located at CF10 1EP, within the administrative area of Cardiff Council. The OS National Grid Reference (NGR) is 318200 E, 175860 N. This Ground Risk Snapshot has been prepared in the context of Residential development.</w:t>
      </w:r>
    </w:p>
    <w:p w14:paraId="47E319C0" w14:textId="77777777" w:rsidR="001938FA" w:rsidRDefault="001938FA">
      <w:pPr>
        <w:spacing w:before="40" w:after="40"/>
      </w:pPr>
    </w:p>
    <w:p w14:paraId="6E5FC42C" w14:textId="77777777" w:rsidR="001938FA" w:rsidRDefault="00000000">
      <w:pPr>
        <w:pStyle w:val="Heading1"/>
      </w:pPr>
      <w:r>
        <w:t>2   DATA SOURCES ASSESSED</w:t>
      </w:r>
    </w:p>
    <w:p w14:paraId="6AF5BBA0" w14:textId="77777777" w:rsidR="001938FA" w:rsidRDefault="00000000">
      <w:r>
        <w:t>The following publicly available datasets were interrogated automatically during preparation of this Ground Risk Snapshot. All data were collected on 13 August 2026.</w:t>
      </w:r>
    </w:p>
    <w:p w14:paraId="702BDBD6" w14:textId="77777777" w:rsidR="001938FA" w:rsidRDefault="001938FA">
      <w:pPr>
        <w:spacing w:before="40" w:after="40"/>
      </w:pPr>
    </w:p>
    <w:tbl>
      <w:tblPr>
        <w:tblStyle w:val="TableGrid"/>
        <w:tblW w:w="9360" w:type="dxa"/>
        <w:tblLook w:val="04A0" w:firstRow="1" w:lastRow="0" w:firstColumn="1" w:lastColumn="0" w:noHBand="0" w:noVBand="1"/>
      </w:tblPr>
      <w:tblGrid>
        <w:gridCol w:w="4140"/>
        <w:gridCol w:w="5220"/>
      </w:tblGrid>
      <w:tr w:rsidR="001938FA" w14:paraId="322F4F81" w14:textId="77777777">
        <w:tc>
          <w:tcPr>
            <w:tcW w:w="4140" w:type="dxa"/>
            <w:shd w:val="clear" w:color="auto" w:fill="DBE5F1"/>
          </w:tcPr>
          <w:p w14:paraId="5D9DA48A" w14:textId="77777777" w:rsidR="001938FA" w:rsidRDefault="00000000">
            <w:r>
              <w:rPr>
                <w:b/>
                <w:sz w:val="18"/>
              </w:rPr>
              <w:t>Data Source</w:t>
            </w:r>
          </w:p>
        </w:tc>
        <w:tc>
          <w:tcPr>
            <w:tcW w:w="5220" w:type="dxa"/>
            <w:shd w:val="clear" w:color="auto" w:fill="DBE5F1"/>
          </w:tcPr>
          <w:p w14:paraId="03BE2F75" w14:textId="77777777" w:rsidR="001938FA" w:rsidRDefault="00000000">
            <w:r>
              <w:rPr>
                <w:b/>
                <w:sz w:val="18"/>
              </w:rPr>
              <w:t>Information Provided</w:t>
            </w:r>
          </w:p>
        </w:tc>
      </w:tr>
      <w:tr w:rsidR="001938FA" w14:paraId="3AC50FEC" w14:textId="77777777">
        <w:tc>
          <w:tcPr>
            <w:tcW w:w="4140" w:type="dxa"/>
          </w:tcPr>
          <w:p w14:paraId="5C09E3F3" w14:textId="77777777" w:rsidR="001938FA" w:rsidRDefault="00000000">
            <w:r>
              <w:rPr>
                <w:sz w:val="18"/>
              </w:rPr>
              <w:t>Ordnance Survey (OS) Names API</w:t>
            </w:r>
          </w:p>
        </w:tc>
        <w:tc>
          <w:tcPr>
            <w:tcW w:w="5220" w:type="dxa"/>
          </w:tcPr>
          <w:p w14:paraId="027AC430" w14:textId="13AF919C" w:rsidR="001938FA" w:rsidRDefault="00000000">
            <w:r>
              <w:rPr>
                <w:sz w:val="18"/>
              </w:rPr>
              <w:t>Geocoding, site location, Local Planning Authority (Appendix A)</w:t>
            </w:r>
          </w:p>
        </w:tc>
      </w:tr>
      <w:tr w:rsidR="001938FA" w14:paraId="70086822" w14:textId="77777777">
        <w:tc>
          <w:tcPr>
            <w:tcW w:w="4140" w:type="dxa"/>
          </w:tcPr>
          <w:p w14:paraId="3500AA34" w14:textId="77777777" w:rsidR="001938FA" w:rsidRDefault="00000000">
            <w:r>
              <w:rPr>
                <w:sz w:val="18"/>
              </w:rPr>
              <w:t>BGS 1:625,000 Bedrock Geology WMS</w:t>
            </w:r>
          </w:p>
        </w:tc>
        <w:tc>
          <w:tcPr>
            <w:tcW w:w="5220" w:type="dxa"/>
          </w:tcPr>
          <w:p w14:paraId="758E52B9" w14:textId="76C93525" w:rsidR="001938FA" w:rsidRDefault="00000000">
            <w:r>
              <w:rPr>
                <w:sz w:val="18"/>
              </w:rPr>
              <w:t>Bedrock geology and formation identification (Appendix B)</w:t>
            </w:r>
          </w:p>
        </w:tc>
      </w:tr>
      <w:tr w:rsidR="001938FA" w14:paraId="2654149B" w14:textId="77777777">
        <w:tc>
          <w:tcPr>
            <w:tcW w:w="4140" w:type="dxa"/>
          </w:tcPr>
          <w:p w14:paraId="0D8FD3F8" w14:textId="77777777" w:rsidR="001938FA" w:rsidRDefault="00000000">
            <w:r>
              <w:rPr>
                <w:sz w:val="18"/>
              </w:rPr>
              <w:t>BGS 1:625,000 Superficial Deposits WMS</w:t>
            </w:r>
          </w:p>
        </w:tc>
        <w:tc>
          <w:tcPr>
            <w:tcW w:w="5220" w:type="dxa"/>
          </w:tcPr>
          <w:p w14:paraId="61C38F0F" w14:textId="7428DD67" w:rsidR="001938FA" w:rsidRDefault="00000000">
            <w:r>
              <w:rPr>
                <w:sz w:val="18"/>
              </w:rPr>
              <w:t>Superficial geology and drift deposits (Appendix C)</w:t>
            </w:r>
          </w:p>
        </w:tc>
      </w:tr>
      <w:tr w:rsidR="001938FA" w14:paraId="46800F8E" w14:textId="77777777">
        <w:tc>
          <w:tcPr>
            <w:tcW w:w="4140" w:type="dxa"/>
          </w:tcPr>
          <w:p w14:paraId="02A75634" w14:textId="77777777" w:rsidR="001938FA" w:rsidRDefault="00000000">
            <w:r>
              <w:rPr>
                <w:sz w:val="18"/>
              </w:rPr>
              <w:t>BGS Faults OGC API</w:t>
            </w:r>
          </w:p>
        </w:tc>
        <w:tc>
          <w:tcPr>
            <w:tcW w:w="5220" w:type="dxa"/>
          </w:tcPr>
          <w:p w14:paraId="68A2BED6" w14:textId="4F3487CF" w:rsidR="001938FA" w:rsidRDefault="00000000">
            <w:r>
              <w:rPr>
                <w:sz w:val="18"/>
              </w:rPr>
              <w:t>Fault lines within 1 km of site</w:t>
            </w:r>
          </w:p>
        </w:tc>
      </w:tr>
      <w:tr w:rsidR="001938FA" w14:paraId="2AE6A90D" w14:textId="77777777">
        <w:tc>
          <w:tcPr>
            <w:tcW w:w="4140" w:type="dxa"/>
          </w:tcPr>
          <w:p w14:paraId="39E19613" w14:textId="77777777" w:rsidR="001938FA" w:rsidRDefault="00000000">
            <w:r>
              <w:rPr>
                <w:sz w:val="18"/>
              </w:rPr>
              <w:t>BGS SOBI Borehole Database</w:t>
            </w:r>
          </w:p>
        </w:tc>
        <w:tc>
          <w:tcPr>
            <w:tcW w:w="5220" w:type="dxa"/>
          </w:tcPr>
          <w:p w14:paraId="1E47286D" w14:textId="77777777" w:rsidR="001938FA" w:rsidRDefault="00000000">
            <w:r>
              <w:rPr>
                <w:sz w:val="18"/>
              </w:rPr>
              <w:t>Proximate borehole records (SOBI)</w:t>
            </w:r>
          </w:p>
        </w:tc>
      </w:tr>
      <w:tr w:rsidR="001938FA" w14:paraId="641229EE" w14:textId="77777777">
        <w:tc>
          <w:tcPr>
            <w:tcW w:w="4140" w:type="dxa"/>
          </w:tcPr>
          <w:p w14:paraId="6DF02E30" w14:textId="77777777" w:rsidR="001938FA" w:rsidRDefault="00000000">
            <w:r>
              <w:rPr>
                <w:sz w:val="18"/>
              </w:rPr>
              <w:t>BGS Radon Potential WMS</w:t>
            </w:r>
          </w:p>
        </w:tc>
        <w:tc>
          <w:tcPr>
            <w:tcW w:w="5220" w:type="dxa"/>
          </w:tcPr>
          <w:p w14:paraId="3228D8CE" w14:textId="29AA6ECB" w:rsidR="001938FA" w:rsidRDefault="00000000">
            <w:r>
              <w:rPr>
                <w:sz w:val="18"/>
              </w:rPr>
              <w:t>Radon potential class and protective measures flag (Appendix H)</w:t>
            </w:r>
          </w:p>
        </w:tc>
      </w:tr>
      <w:tr w:rsidR="001938FA" w14:paraId="125224BC" w14:textId="77777777">
        <w:tc>
          <w:tcPr>
            <w:tcW w:w="4140" w:type="dxa"/>
          </w:tcPr>
          <w:p w14:paraId="27DF7A29" w14:textId="77777777" w:rsidR="001938FA" w:rsidRDefault="00000000">
            <w:r>
              <w:rPr>
                <w:sz w:val="18"/>
              </w:rPr>
              <w:t>Natural Resources Wales (NRW) Flood Map for Planning WMS</w:t>
            </w:r>
          </w:p>
        </w:tc>
        <w:tc>
          <w:tcPr>
            <w:tcW w:w="5220" w:type="dxa"/>
          </w:tcPr>
          <w:p w14:paraId="435E438C" w14:textId="1BC679FE" w:rsidR="001938FA" w:rsidRDefault="00000000">
            <w:r>
              <w:rPr>
                <w:sz w:val="18"/>
              </w:rPr>
              <w:t>Flood Zones 2 and 3 (Appendix D)</w:t>
            </w:r>
          </w:p>
        </w:tc>
      </w:tr>
      <w:tr w:rsidR="001938FA" w14:paraId="19BBCB3E" w14:textId="77777777">
        <w:tc>
          <w:tcPr>
            <w:tcW w:w="4140" w:type="dxa"/>
          </w:tcPr>
          <w:p w14:paraId="7457EFB9" w14:textId="77777777" w:rsidR="001938FA" w:rsidRDefault="00000000">
            <w:r>
              <w:rPr>
                <w:sz w:val="18"/>
              </w:rPr>
              <w:t>NRW Flood Map for Planning (FMfP) — surface water</w:t>
            </w:r>
          </w:p>
        </w:tc>
        <w:tc>
          <w:tcPr>
            <w:tcW w:w="5220" w:type="dxa"/>
          </w:tcPr>
          <w:p w14:paraId="6C948B95" w14:textId="54E1EAE4" w:rsidR="001938FA" w:rsidRDefault="00000000">
            <w:r>
              <w:rPr>
                <w:sz w:val="18"/>
              </w:rPr>
              <w:t>Surface water flood depth and extent (Appendix L)</w:t>
            </w:r>
          </w:p>
        </w:tc>
      </w:tr>
      <w:tr w:rsidR="001938FA" w14:paraId="00AB1240" w14:textId="77777777">
        <w:tc>
          <w:tcPr>
            <w:tcW w:w="4140" w:type="dxa"/>
          </w:tcPr>
          <w:p w14:paraId="00AB1241" w14:textId="2AED9156" w:rsidR="001938FA" w:rsidRDefault="00000000">
            <w:r>
              <w:rPr>
                <w:sz w:val="18"/>
              </w:rPr>
              <w:t>NRW Source Protection Zones</w:t>
            </w:r>
          </w:p>
        </w:tc>
        <w:tc>
          <w:tcPr>
            <w:tcW w:w="5220" w:type="dxa"/>
          </w:tcPr>
          <w:p w14:paraId="00AB1242" w14:textId="09D140BE" w:rsidR="001938FA" w:rsidRDefault="00000000">
            <w:r>
              <w:rPr>
                <w:sz w:val="18"/>
              </w:rPr>
              <w:t>Groundwater source protection zone designation (Appendix M)</w:t>
            </w:r>
          </w:p>
        </w:tc>
      </w:tr>
      <w:tr w:rsidR="001938FA" w14:paraId="49165841" w14:textId="77777777">
        <w:tc>
          <w:tcPr>
            <w:tcW w:w="4140" w:type="dxa"/>
          </w:tcPr>
          <w:p w14:paraId="5470C398" w14:textId="77777777" w:rsidR="001938FA" w:rsidRDefault="00000000">
            <w:r>
              <w:rPr>
                <w:sz w:val="18"/>
              </w:rPr>
              <w:t>NRW Authorised and Historic Landfill (DataMapWales WFS)</w:t>
            </w:r>
          </w:p>
        </w:tc>
        <w:tc>
          <w:tcPr>
            <w:tcW w:w="5220" w:type="dxa"/>
          </w:tcPr>
          <w:p w14:paraId="050C6F4C" w14:textId="77777777" w:rsidR="001938FA" w:rsidRDefault="00000000">
            <w:r>
              <w:rPr>
                <w:sz w:val="18"/>
              </w:rPr>
              <w:t>Landfill sites within 500 m. Contains Natural Resources Wales information © Natural Resources Wales and Database Right. All rights Reserved.</w:t>
            </w:r>
          </w:p>
        </w:tc>
      </w:tr>
      <w:tr w:rsidR="001938FA" w14:paraId="2DADEDD9" w14:textId="77777777">
        <w:tc>
          <w:tcPr>
            <w:tcW w:w="4140" w:type="dxa"/>
          </w:tcPr>
          <w:p w14:paraId="79447E71" w14:textId="77777777" w:rsidR="001938FA" w:rsidRDefault="00000000">
            <w:r>
              <w:rPr>
                <w:sz w:val="18"/>
              </w:rPr>
              <w:t>Mining Remediation Authority (MRA) WMS</w:t>
            </w:r>
          </w:p>
        </w:tc>
        <w:tc>
          <w:tcPr>
            <w:tcW w:w="5220" w:type="dxa"/>
          </w:tcPr>
          <w:p w14:paraId="53B3A42B" w14:textId="2BACA14B" w:rsidR="001938FA" w:rsidRDefault="00000000">
            <w:r>
              <w:rPr>
                <w:sz w:val="18"/>
              </w:rPr>
              <w:t>Coal Mining Reporting Area, mining risk class (Appendix G)</w:t>
            </w:r>
          </w:p>
        </w:tc>
      </w:tr>
      <w:tr w:rsidR="001938FA" w14:paraId="40A4EFD6" w14:textId="77777777">
        <w:tc>
          <w:tcPr>
            <w:tcW w:w="4140" w:type="dxa"/>
          </w:tcPr>
          <w:p w14:paraId="048A6AB6" w14:textId="77777777" w:rsidR="001938FA" w:rsidRDefault="00000000">
            <w:r>
              <w:rPr>
                <w:sz w:val="18"/>
              </w:rPr>
              <w:t>Cadw open data (local dataset)</w:t>
            </w:r>
          </w:p>
        </w:tc>
        <w:tc>
          <w:tcPr>
            <w:tcW w:w="5220" w:type="dxa"/>
          </w:tcPr>
          <w:p w14:paraId="4D2C8987" w14:textId="1ACD0300" w:rsidR="001938FA" w:rsidRDefault="00000000">
            <w:r>
              <w:rPr>
                <w:sz w:val="18"/>
              </w:rPr>
              <w:t>Listed buildings, scheduled monuments, conservation areas, battlefields, and parks and gardens within 500 m (Appendix E)</w:t>
            </w:r>
          </w:p>
        </w:tc>
      </w:tr>
      <w:tr w:rsidR="001938FA" w14:paraId="573BD86C" w14:textId="77777777">
        <w:tc>
          <w:tcPr>
            <w:tcW w:w="4140" w:type="dxa"/>
          </w:tcPr>
          <w:p w14:paraId="1291BEE2" w14:textId="77777777" w:rsidR="001938FA" w:rsidRDefault="00000000">
            <w:r>
              <w:rPr>
                <w:sz w:val="18"/>
              </w:rPr>
              <w:t>Natural Resources Wales (NRW) DataMapWales WFS</w:t>
            </w:r>
          </w:p>
        </w:tc>
        <w:tc>
          <w:tcPr>
            <w:tcW w:w="5220" w:type="dxa"/>
          </w:tcPr>
          <w:p w14:paraId="7C54AB48" w14:textId="203A4852" w:rsidR="001938FA" w:rsidRDefault="00000000">
            <w:r>
              <w:rPr>
                <w:sz w:val="18"/>
              </w:rPr>
              <w:t>SSSIs, SACs, SPAs, Ramsar sites, NNRs, AONBs, and National Parks within 2 km (Appendix F)</w:t>
            </w:r>
          </w:p>
        </w:tc>
      </w:tr>
      <w:tr w:rsidR="00D22001" w14:paraId="00D22001" w14:textId="77777777">
        <w:tc>
          <w:tcPr>
            <w:tcW w:w="4140" w:type="dxa"/>
          </w:tcPr>
          <w:p w14:paraId="00D22002" w14:textId="77777777" w:rsidR="00000000" w:rsidRDefault="00000000">
            <w:r>
              <w:rPr>
                <w:sz w:val="18"/>
              </w:rPr>
              <w:t>BGS 1km Non-Coal Mining Hazard Hex Grid v8</w:t>
            </w:r>
          </w:p>
        </w:tc>
        <w:tc>
          <w:tcPr>
            <w:tcW w:w="5220" w:type="dxa"/>
          </w:tcPr>
          <w:p w14:paraId="00D22003" w14:textId="77777777" w:rsidR="00000000" w:rsidRDefault="00000000">
            <w:r>
              <w:rPr>
                <w:sz w:val="18"/>
              </w:rPr>
              <w:t>Non-coal underground mining hazard classification (Appendix G)</w:t>
            </w:r>
          </w:p>
        </w:tc>
      </w:tr>
      <w:tr w:rsidR="00D23001" w14:paraId="00D23001" w14:textId="77777777">
        <w:tc>
          <w:tcPr>
            <w:tcW w:w="4140" w:type="dxa"/>
          </w:tcPr>
          <w:p w14:paraId="00D23002" w14:textId="77777777" w:rsidR="00000000" w:rsidRDefault="00000000">
            <w:r>
              <w:rPr>
                <w:sz w:val="18"/>
              </w:rPr>
              <w:t>OpenStreetMap (local extract, amenity=fuel)</w:t>
            </w:r>
          </w:p>
        </w:tc>
        <w:tc>
          <w:tcPr>
            <w:tcW w:w="5220" w:type="dxa"/>
          </w:tcPr>
          <w:p w14:paraId="00D23003" w14:textId="77777777" w:rsidR="00000000" w:rsidRDefault="00000000">
            <w:r>
              <w:rPr>
                <w:sz w:val="18"/>
              </w:rPr>
              <w:t>Petrol filling stations within 500 m (Appendix O)</w:t>
            </w:r>
          </w:p>
        </w:tc>
      </w:tr>
      <w:tr w:rsidR="00D24001" w14:paraId="00D24001" w14:textId="77777777">
        <w:tc>
          <w:tcPr>
            <w:tcW w:w="4140" w:type="dxa"/>
          </w:tcPr>
          <w:p w14:paraId="00D24002" w14:textId="77777777" w:rsidR="00000000" w:rsidRDefault="00000000">
            <w:r>
              <w:rPr>
                <w:sz w:val="18"/>
              </w:rPr>
              <w:t>Natural Resources Wales (NRW) / Welsh Government LiDAR DTM (COG, 1m resolution)</w:t>
            </w:r>
          </w:p>
        </w:tc>
        <w:tc>
          <w:tcPr>
            <w:tcW w:w="5220" w:type="dxa"/>
          </w:tcPr>
          <w:p w14:paraId="00D24003" w14:textId="77777777" w:rsidR="00000000" w:rsidRDefault="00000000">
            <w:r>
              <w:rPr>
                <w:sz w:val="18"/>
              </w:rPr>
              <w:t>Site topography, terrain descriptor, slope analysis (Appendix N)</w:t>
            </w:r>
          </w:p>
        </w:tc>
      </w:tr>
      <w:tr w:rsidR="00D25001" w14:paraId="00D25001" w14:textId="77777777">
        <w:tc>
          <w:tcPr>
            <w:tcW w:w="4140" w:type="dxa"/>
          </w:tcPr>
          <w:p w14:paraId="00D25002" w14:textId="77777777" w:rsidR="00000000" w:rsidRDefault="00000000">
            <w:r>
              <w:rPr>
                <w:sz w:val="18"/>
              </w:rPr>
              <w:t>NRW Environmental Permitting Regulations (EPR) Waste Sites (DataMapWales WFS) + OpenStreetMap fuel forecourts — EPR limited to waste sites (other EPR categories not yet available for Wales)</w:t>
            </w:r>
          </w:p>
        </w:tc>
        <w:tc>
          <w:tcPr>
            <w:tcW w:w="5220" w:type="dxa"/>
          </w:tcPr>
          <w:p w14:paraId="00D25003" w14:textId="77777777" w:rsidR="00000000" w:rsidRDefault="00000000">
            <w:r>
              <w:rPr>
                <w:sz w:val="18"/>
              </w:rPr>
              <w:t>Environmental permits, registered facilities and flood defence assets within 1 km (Appendix O). EPR portion contains Natural Resources Wales information © Natural Resources Wales and Database Right. All rights Reserved.</w:t>
            </w:r>
          </w:p>
        </w:tc>
      </w:tr>
      <w:tr w:rsidR="00D25001" w14:paraId="969D86DE" w14:textId="77777777">
        <w:tc>
          <w:tcPr>
            <w:tcW w:w="4140" w:type="dxa"/>
          </w:tcPr>
          <w:p w14:paraId="0E6F4FA0" w14:textId="77777777" w:rsidR="00000000" w:rsidRDefault="00000000">
            <w:r>
              <w:rPr>
                <w:sz w:val="18"/>
              </w:rPr>
              <w:t>GB1900 Historical Gazetteer (CC-BY-SA 4.0, Great Britain Historical GIS / GB1900 partners and volunteers)</w:t>
            </w:r>
          </w:p>
        </w:tc>
        <w:tc>
          <w:tcPr>
            <w:tcW w:w="5220" w:type="dxa"/>
          </w:tcPr>
          <w:p w14:paraId="581595C4" w14:textId="77777777" w:rsidR="00000000" w:rsidRDefault="00000000">
            <w:r>
              <w:rPr>
                <w:sz w:val="18"/>
              </w:rPr>
              <w:t>Historical map feature and tunnel/subway portal positioning, OS Six-Inch County Series 1888-1913 (Appendix P, Q)</w:t>
            </w:r>
          </w:p>
        </w:tc>
      </w:tr>
      <w:tr w:rsidR="00D25001" w14:paraId="F2832F0D" w14:textId="77777777">
        <w:tc>
          <w:tcPr>
            <w:tcW w:w="4140" w:type="dxa"/>
          </w:tcPr>
          <w:p w14:paraId="5D6378D9" w14:textId="77777777" w:rsidR="00000000" w:rsidRDefault="00000000">
            <w:r>
              <w:rPr>
                <w:sz w:val="18"/>
              </w:rPr>
              <w:t>OpenStreetMap (local extract, infrastructure and land-use sites)</w:t>
            </w:r>
          </w:p>
        </w:tc>
        <w:tc>
          <w:tcPr>
            <w:tcW w:w="5220" w:type="dxa"/>
          </w:tcPr>
          <w:p w14:paraId="A7EAC21B" w14:textId="77777777" w:rsidR="00000000" w:rsidRDefault="00000000">
            <w:r>
              <w:rPr>
                <w:sz w:val="18"/>
              </w:rPr>
              <w:t>Current infrastructure and land-use feature positioning (Appendix P)</w:t>
            </w:r>
          </w:p>
        </w:tc>
      </w:tr>
      <w:tr w:rsidR="00D25001" w14:paraId="DF0FCC2E" w14:textId="77777777">
        <w:tc>
          <w:tcPr>
            <w:tcW w:w="4140" w:type="dxa"/>
          </w:tcPr>
          <w:p w14:paraId="8CB9C37E" w14:textId="77777777" w:rsidR="00000000" w:rsidRDefault="00000000">
            <w:r>
              <w:rPr>
                <w:sz w:val="18"/>
              </w:rPr>
              <w:t>OpenStreetMap (local extract, tunnel/subway geometry)</w:t>
            </w:r>
          </w:p>
        </w:tc>
        <w:tc>
          <w:tcPr>
            <w:tcW w:w="5220" w:type="dxa"/>
          </w:tcPr>
          <w:p w14:paraId="409C8078" w14:textId="77777777" w:rsidR="00000000" w:rsidRDefault="00000000">
            <w:r>
              <w:rPr>
                <w:sz w:val="18"/>
              </w:rPr>
              <w:t>Underground and buried structure positioning (Appendix Q)</w:t>
            </w:r>
          </w:p>
        </w:tc>
      </w:tr>
      <w:tr w:rsidR="00D25001" w14:paraId="E1F2A3B4" w14:textId="77777777">
        <w:tc>
          <w:tcPr>
            <w:tcW w:w="4140" w:type="dxa"/>
          </w:tcPr>
          <w:p w14:paraId="F2A3B4C5" w14:textId="77777777" w:rsidR="00000000" w:rsidRDefault="00000000">
            <w:r>
              <w:rPr>
                <w:sz w:val="18"/>
              </w:rPr>
              <w:t>NRW Flood Risk Assessment Wales (FRAW) – Rivers/Sea and Surface Water (defended/residual risk)</w:t>
            </w:r>
          </w:p>
        </w:tc>
        <w:tc>
          <w:tcPr>
            <w:tcW w:w="5220" w:type="dxa"/>
          </w:tcPr>
          <w:p w14:paraId="A3B4C5D6" w14:textId="77777777" w:rsidR="00000000" w:rsidRDefault="00000000">
            <w:r>
              <w:rPr>
                <w:sz w:val="18"/>
              </w:rPr>
              <w:t>Defended/residual flood risk, reference only (Appendix R) – does not affect the ratings in the table above</w:t>
            </w:r>
          </w:p>
        </w:tc>
      </w:tr>
    </w:tbl>
    <w:p w14:paraId="2DEA9D66" w14:textId="77777777" w:rsidR="001938FA" w:rsidRDefault="001938FA">
      <w:pPr>
        <w:spacing w:before="40" w:after="40"/>
      </w:pPr>
    </w:p>
    <w:p w14:paraId="1CA516B1" w14:textId="77777777" w:rsidR="001938FA" w:rsidRDefault="00000000">
      <w:pPr>
        <w:pStyle w:val="Heading1"/>
      </w:pPr>
      <w:r>
        <w:t>3   GEOHAZARD RISK SUMMARY</w:t>
      </w:r>
    </w:p>
    <w:p w14:paraId="04644677" w14:textId="77777777" w:rsidR="001938FA" w:rsidRDefault="00000000">
      <w:r>
        <w:t>The table below summarises the geohazard risk rating and data confidence level for each hazard assessed. The overall ground risk classification for the site is High.</w:t>
      </w:r>
    </w:p>
    <w:p w14:paraId="15F0059F" w14:textId="77777777" w:rsidR="001938FA" w:rsidRDefault="001938FA">
      <w:pPr>
        <w:spacing w:before="40" w:after="40"/>
      </w:pPr>
    </w:p>
    <w:tbl>
      <w:tblPr>
        <w:tblStyle w:val="TableGrid"/>
        <w:tblW w:w="9360" w:type="dxa"/>
        <w:tblLook w:val="04A0" w:firstRow="1" w:lastRow="0" w:firstColumn="1" w:lastColumn="0" w:noHBand="0" w:noVBand="1"/>
      </w:tblPr>
      <w:tblGrid>
        <w:gridCol w:w="720"/>
        <w:gridCol w:w="4320"/>
        <w:gridCol w:w="2160"/>
        <w:gridCol w:w="2160"/>
      </w:tblGrid>
      <w:tr w:rsidR="001938FA" w14:paraId="513448F4" w14:textId="77777777">
        <w:tc>
          <w:tcPr>
            <w:tcW w:w="720" w:type="dxa"/>
            <w:shd w:val="clear" w:color="auto" w:fill="DBE5F1"/>
          </w:tcPr>
          <w:p w14:paraId="341455B1" w14:textId="77777777" w:rsidR="001938FA" w:rsidRDefault="00000000">
            <w:pPr>
              <w:jc w:val="center"/>
            </w:pPr>
            <w:r>
              <w:rPr>
                <w:b/>
                <w:sz w:val="18"/>
              </w:rPr>
              <w:t>Ref.</w:t>
            </w:r>
          </w:p>
        </w:tc>
        <w:tc>
          <w:tcPr>
            <w:tcW w:w="4320" w:type="dxa"/>
            <w:shd w:val="clear" w:color="auto" w:fill="DBE5F1"/>
          </w:tcPr>
          <w:p w14:paraId="0B28323C" w14:textId="77777777" w:rsidR="001938FA" w:rsidRDefault="00000000">
            <w:pPr>
              <w:jc w:val="center"/>
            </w:pPr>
            <w:r>
              <w:rPr>
                <w:b/>
                <w:sz w:val="18"/>
              </w:rPr>
              <w:t>Geohazard</w:t>
            </w:r>
          </w:p>
        </w:tc>
        <w:tc>
          <w:tcPr>
            <w:tcW w:w="2160" w:type="dxa"/>
            <w:shd w:val="clear" w:color="auto" w:fill="DBE5F1"/>
          </w:tcPr>
          <w:p w14:paraId="201BCD7D" w14:textId="77777777" w:rsidR="001938FA" w:rsidRDefault="00000000">
            <w:pPr>
              <w:jc w:val="center"/>
            </w:pPr>
            <w:r>
              <w:rPr>
                <w:b/>
                <w:sz w:val="18"/>
              </w:rPr>
              <w:t>Risk Rating</w:t>
            </w:r>
          </w:p>
        </w:tc>
        <w:tc>
          <w:tcPr>
            <w:tcW w:w="2160" w:type="dxa"/>
            <w:shd w:val="clear" w:color="auto" w:fill="DBE5F1"/>
          </w:tcPr>
          <w:p w14:paraId="65A6F5E5" w14:textId="77777777" w:rsidR="001938FA" w:rsidRDefault="00000000">
            <w:pPr>
              <w:jc w:val="center"/>
            </w:pPr>
            <w:r>
              <w:rPr>
                <w:b/>
                <w:sz w:val="18"/>
              </w:rPr>
              <w:t>Data Confidence</w:t>
            </w:r>
          </w:p>
        </w:tc>
      </w:tr>
      <w:tr w:rsidR="001938FA" w14:paraId="7A9F7A4B" w14:textId="77777777">
        <w:tc>
          <w:tcPr>
            <w:tcW w:w="720" w:type="dxa"/>
          </w:tcPr>
          <w:p w14:paraId="5DDF8EA8" w14:textId="77777777" w:rsidR="001938FA" w:rsidRDefault="00000000">
            <w:pPr>
              <w:jc w:val="center"/>
            </w:pPr>
            <w:r>
              <w:rPr>
                <w:sz w:val="18"/>
              </w:rPr>
              <w:t>GH01</w:t>
            </w:r>
          </w:p>
        </w:tc>
        <w:tc>
          <w:tcPr>
            <w:tcW w:w="4320" w:type="dxa"/>
          </w:tcPr>
          <w:p w14:paraId="6470B0F3" w14:textId="327B564C" w:rsidR="001938FA" w:rsidRDefault="00000000">
            <w:r>
              <w:rPr>
                <w:sz w:val="18"/>
              </w:rPr>
              <w:t>Mining Legacy (Appendix G)</w:t>
            </w:r>
          </w:p>
        </w:tc>
        <w:tc>
          <w:tcPr>
            <w:tcW w:w="2160" w:type="dxa"/>
            <w:shd w:val="clear" w:color="auto" w:fill="E2EFDA"/>
          </w:tcPr>
          <w:p w14:paraId="52414606" w14:textId="77777777" w:rsidR="001938FA" w:rsidRDefault="00000000">
            <w:pPr>
              <w:jc w:val="center"/>
            </w:pPr>
            <w:r>
              <w:rPr>
                <w:b/>
                <w:color w:val="378610"/>
                <w:sz w:val="18"/>
              </w:rPr>
              <w:t>Low</w:t>
            </w:r>
          </w:p>
        </w:tc>
        <w:tc>
          <w:tcPr>
            <w:tcW w:w="2160" w:type="dxa"/>
            <w:shd w:val="clear" w:color="auto" w:fill="FFE8CC"/>
            <w:shd w:val="clear" w:color="auto" w:fill="E2EFDA"/>
          </w:tcPr>
          <w:p w14:paraId="2D2835AA" w14:textId="77777777" w:rsidR="001938FA" w:rsidRDefault="00000000">
            <w:pPr>
              <w:jc w:val="center"/>
            </w:pPr>
            <w:r>
              <w:rPr>
                <w:b/>
                <w:color w:val="378610"/>
                <w:sz w:val="18"/>
              </w:rPr>
              <w:t>High</w:t>
            </w:r>
          </w:p>
        </w:tc>
      </w:tr>
      <w:tr w:rsidR="001938FA" w14:paraId="2C4D76B1" w14:textId="77777777">
        <w:tc>
          <w:tcPr>
            <w:tcW w:w="720" w:type="dxa"/>
          </w:tcPr>
          <w:p w14:paraId="532390A5" w14:textId="77777777" w:rsidR="001938FA" w:rsidRDefault="00000000">
            <w:pPr>
              <w:jc w:val="center"/>
            </w:pPr>
            <w:r>
              <w:rPr>
                <w:sz w:val="18"/>
              </w:rPr>
              <w:t>GH02</w:t>
            </w:r>
          </w:p>
        </w:tc>
        <w:tc>
          <w:tcPr>
            <w:tcW w:w="4320" w:type="dxa"/>
          </w:tcPr>
          <w:p w14:paraId="1670FE75" w14:textId="77777777" w:rsidR="001938FA" w:rsidRDefault="00000000">
            <w:r>
              <w:rPr>
                <w:sz w:val="18"/>
              </w:rPr>
              <w:t>Compressible Ground</w:t>
            </w:r>
          </w:p>
        </w:tc>
        <w:tc>
          <w:tcPr>
            <w:tcW w:w="2160" w:type="dxa"/>
            <w:shd w:val="clear" w:color="auto" w:fill="E2EFDA"/>
          </w:tcPr>
          <w:p w14:paraId="07DE934B" w14:textId="77777777" w:rsidR="001938FA" w:rsidRDefault="00000000">
            <w:pPr>
              <w:jc w:val="center"/>
            </w:pPr>
            <w:r>
              <w:rPr>
                <w:b/>
                <w:color w:val="378610"/>
                <w:sz w:val="18"/>
              </w:rPr>
              <w:t>Low</w:t>
            </w:r>
          </w:p>
        </w:tc>
        <w:tc>
          <w:tcPr>
            <w:tcW w:w="2160" w:type="dxa"/>
            <w:shd w:val="clear" w:color="auto" w:fill="FFF2CC"/>
            <w:shd w:val="clear" w:color="auto" w:fill="FFF2CC"/>
          </w:tcPr>
          <w:p w14:paraId="00C54DFC" w14:textId="77777777" w:rsidR="001938FA" w:rsidRDefault="00000000">
            <w:pPr>
              <w:jc w:val="center"/>
            </w:pPr>
            <w:r>
              <w:rPr>
                <w:b/>
                <w:color w:val="FF9C00"/>
                <w:sz w:val="18"/>
              </w:rPr>
              <w:t>Medium</w:t>
            </w:r>
          </w:p>
        </w:tc>
      </w:tr>
      <w:tr w:rsidR="001938FA" w14:paraId="4F35DC71" w14:textId="77777777">
        <w:tc>
          <w:tcPr>
            <w:tcW w:w="720" w:type="dxa"/>
          </w:tcPr>
          <w:p w14:paraId="32CF3C58" w14:textId="77777777" w:rsidR="001938FA" w:rsidRDefault="00000000">
            <w:pPr>
              <w:jc w:val="center"/>
            </w:pPr>
            <w:r>
              <w:rPr>
                <w:sz w:val="18"/>
              </w:rPr>
              <w:t>GH03</w:t>
            </w:r>
          </w:p>
        </w:tc>
        <w:tc>
          <w:tcPr>
            <w:tcW w:w="4320" w:type="dxa"/>
          </w:tcPr>
          <w:p w14:paraId="534ACB5B" w14:textId="77777777" w:rsidR="001938FA" w:rsidRDefault="00000000">
            <w:r>
              <w:rPr>
                <w:sz w:val="18"/>
              </w:rPr>
              <w:t>Shrink-Swell Clays</w:t>
            </w:r>
          </w:p>
        </w:tc>
        <w:tc>
          <w:tcPr>
            <w:tcW w:w="2160" w:type="dxa"/>
            <w:shd w:val="clear" w:color="auto" w:fill="E2EFDA"/>
          </w:tcPr>
          <w:p w14:paraId="776839E9" w14:textId="77777777" w:rsidR="001938FA" w:rsidRDefault="00000000">
            <w:pPr>
              <w:jc w:val="center"/>
            </w:pPr>
            <w:r>
              <w:rPr>
                <w:b/>
                <w:color w:val="378610"/>
                <w:sz w:val="18"/>
              </w:rPr>
              <w:t>Low</w:t>
            </w:r>
          </w:p>
        </w:tc>
        <w:tc>
          <w:tcPr>
            <w:tcW w:w="2160" w:type="dxa"/>
            <w:shd w:val="clear" w:color="auto" w:fill="FFF2CC"/>
            <w:shd w:val="clear" w:color="auto" w:fill="FFF2CC"/>
          </w:tcPr>
          <w:p w14:paraId="74828BB0" w14:textId="77777777" w:rsidR="001938FA" w:rsidRDefault="00000000">
            <w:pPr>
              <w:jc w:val="center"/>
            </w:pPr>
            <w:r>
              <w:rPr>
                <w:b/>
                <w:color w:val="FF9C00"/>
                <w:sz w:val="18"/>
              </w:rPr>
              <w:t>Medium</w:t>
            </w:r>
          </w:p>
        </w:tc>
      </w:tr>
      <w:tr w:rsidR="001938FA" w14:paraId="68D447F0" w14:textId="77777777">
        <w:tc>
          <w:tcPr>
            <w:tcW w:w="720" w:type="dxa"/>
          </w:tcPr>
          <w:p w14:paraId="6056BE7B" w14:textId="77777777" w:rsidR="001938FA" w:rsidRDefault="00000000">
            <w:pPr>
              <w:jc w:val="center"/>
            </w:pPr>
            <w:r>
              <w:rPr>
                <w:sz w:val="18"/>
              </w:rPr>
              <w:t>GH04</w:t>
            </w:r>
          </w:p>
        </w:tc>
        <w:tc>
          <w:tcPr>
            <w:tcW w:w="4320" w:type="dxa"/>
          </w:tcPr>
          <w:p w14:paraId="7AD64FF1" w14:textId="77777777" w:rsidR="001938FA" w:rsidRDefault="00000000">
            <w:r>
              <w:rPr>
                <w:sz w:val="18"/>
              </w:rPr>
              <w:t>Slope Instability</w:t>
            </w:r>
          </w:p>
        </w:tc>
        <w:tc>
          <w:tcPr>
            <w:tcW w:w="2160" w:type="dxa"/>
            <w:shd w:val="clear" w:color="auto" w:fill="E2EFDA"/>
          </w:tcPr>
          <w:p w14:paraId="0AC5D9E6" w14:textId="77777777" w:rsidR="001938FA" w:rsidRDefault="00000000">
            <w:pPr>
              <w:jc w:val="center"/>
            </w:pPr>
            <w:r>
              <w:rPr>
                <w:b/>
                <w:color w:val="378610"/>
                <w:sz w:val="18"/>
              </w:rPr>
              <w:t>Low</w:t>
            </w:r>
          </w:p>
        </w:tc>
        <w:tc>
          <w:tcPr>
            <w:tcW w:w="2160" w:type="dxa"/>
            <w:shd w:val="clear" w:color="auto" w:fill="E2EFDA"/>
            <w:shd w:val="clear" w:color="auto" w:fill="FFE8CC"/>
          </w:tcPr>
          <w:p w14:paraId="6344FE15" w14:textId="77777777" w:rsidR="001938FA" w:rsidRDefault="00000000">
            <w:pPr>
              <w:jc w:val="center"/>
            </w:pPr>
            <w:r>
              <w:rPr>
                <w:b/>
                <w:color w:val="FF7200"/>
                <w:sz w:val="18"/>
              </w:rPr>
              <w:t>Low</w:t>
            </w:r>
          </w:p>
        </w:tc>
      </w:tr>
      <w:tr w:rsidR="001938FA" w14:paraId="51A30503" w14:textId="77777777">
        <w:tc>
          <w:tcPr>
            <w:tcW w:w="720" w:type="dxa"/>
          </w:tcPr>
          <w:p w14:paraId="32D8BA00" w14:textId="77777777" w:rsidR="001938FA" w:rsidRDefault="00000000">
            <w:pPr>
              <w:jc w:val="center"/>
            </w:pPr>
            <w:r>
              <w:rPr>
                <w:sz w:val="18"/>
              </w:rPr>
              <w:t>GH05</w:t>
            </w:r>
          </w:p>
        </w:tc>
        <w:tc>
          <w:tcPr>
            <w:tcW w:w="4320" w:type="dxa"/>
          </w:tcPr>
          <w:p w14:paraId="3F64567C" w14:textId="77777777" w:rsidR="001938FA" w:rsidRDefault="00000000">
            <w:r>
              <w:rPr>
                <w:sz w:val="18"/>
              </w:rPr>
              <w:t>Dissolution Features</w:t>
            </w:r>
          </w:p>
        </w:tc>
        <w:tc>
          <w:tcPr>
            <w:tcW w:w="2160" w:type="dxa"/>
            <w:shd w:val="clear" w:color="auto" w:fill="E2EFDA"/>
          </w:tcPr>
          <w:p w14:paraId="0756ADA4" w14:textId="77777777" w:rsidR="001938FA" w:rsidRDefault="00000000">
            <w:pPr>
              <w:jc w:val="center"/>
            </w:pPr>
            <w:r>
              <w:rPr>
                <w:b/>
                <w:color w:val="378610"/>
                <w:sz w:val="18"/>
              </w:rPr>
              <w:t>Low</w:t>
            </w:r>
          </w:p>
        </w:tc>
        <w:tc>
          <w:tcPr>
            <w:tcW w:w="2160" w:type="dxa"/>
            <w:shd w:val="clear" w:color="auto" w:fill="FFF2CC"/>
            <w:shd w:val="clear" w:color="auto" w:fill="FFF2CC"/>
          </w:tcPr>
          <w:p w14:paraId="235010D8" w14:textId="77777777" w:rsidR="001938FA" w:rsidRDefault="00000000">
            <w:pPr>
              <w:jc w:val="center"/>
            </w:pPr>
            <w:r>
              <w:rPr>
                <w:b/>
                <w:color w:val="FF9C00"/>
                <w:sz w:val="18"/>
              </w:rPr>
              <w:t>Medium</w:t>
            </w:r>
          </w:p>
        </w:tc>
      </w:tr>
      <w:tr w:rsidR="001938FA" w14:paraId="5CC99426" w14:textId="77777777">
        <w:tc>
          <w:tcPr>
            <w:tcW w:w="720" w:type="dxa"/>
          </w:tcPr>
          <w:p w14:paraId="7604160F" w14:textId="77777777" w:rsidR="001938FA" w:rsidRDefault="00000000">
            <w:pPr>
              <w:jc w:val="center"/>
            </w:pPr>
            <w:r>
              <w:rPr>
                <w:sz w:val="18"/>
              </w:rPr>
              <w:t>GH06</w:t>
            </w:r>
          </w:p>
        </w:tc>
        <w:tc>
          <w:tcPr>
            <w:tcW w:w="4320" w:type="dxa"/>
          </w:tcPr>
          <w:p w14:paraId="15CF32B7" w14:textId="77777777" w:rsidR="001938FA" w:rsidRDefault="00000000">
            <w:r>
              <w:rPr>
                <w:sz w:val="18"/>
              </w:rPr>
              <w:t>Made Ground</w:t>
            </w:r>
          </w:p>
        </w:tc>
        <w:tc>
          <w:tcPr>
            <w:tcW w:w="2160" w:type="dxa"/>
            <w:shd w:val="clear" w:color="auto" w:fill="E2EFDA"/>
          </w:tcPr>
          <w:p w14:paraId="48D9544C" w14:textId="77777777" w:rsidR="001938FA" w:rsidRDefault="00000000">
            <w:pPr>
              <w:jc w:val="center"/>
            </w:pPr>
            <w:r>
              <w:rPr>
                <w:b/>
                <w:color w:val="378610"/>
                <w:sz w:val="18"/>
              </w:rPr>
              <w:t>Low</w:t>
            </w:r>
          </w:p>
        </w:tc>
        <w:tc>
          <w:tcPr>
            <w:tcW w:w="2160" w:type="dxa"/>
            <w:shd w:val="clear" w:color="auto" w:fill="FFF2CC"/>
            <w:shd w:val="clear" w:color="auto" w:fill="FFF2CC"/>
          </w:tcPr>
          <w:p w14:paraId="5483BBD4" w14:textId="77777777" w:rsidR="001938FA" w:rsidRDefault="00000000">
            <w:pPr>
              <w:jc w:val="center"/>
            </w:pPr>
            <w:r>
              <w:rPr>
                <w:b/>
                <w:color w:val="FF9C00"/>
                <w:sz w:val="18"/>
              </w:rPr>
              <w:t>Medium</w:t>
            </w:r>
          </w:p>
        </w:tc>
      </w:tr>
      <w:tr w:rsidR="001938FA" w14:paraId="0F8910E5" w14:textId="77777777">
        <w:tc>
          <w:tcPr>
            <w:tcW w:w="720" w:type="dxa"/>
          </w:tcPr>
          <w:p w14:paraId="3C45515E" w14:textId="77777777" w:rsidR="001938FA" w:rsidRDefault="00000000">
            <w:pPr>
              <w:jc w:val="center"/>
            </w:pPr>
            <w:r>
              <w:rPr>
                <w:sz w:val="18"/>
              </w:rPr>
              <w:t>GH07</w:t>
            </w:r>
          </w:p>
        </w:tc>
        <w:tc>
          <w:tcPr>
            <w:tcW w:w="4320" w:type="dxa"/>
          </w:tcPr>
          <w:p w14:paraId="4A4F5BA3" w14:textId="7841A55C" w:rsidR="001938FA" w:rsidRDefault="00000000">
            <w:r>
              <w:rPr>
                <w:sz w:val="18"/>
              </w:rPr>
              <w:t>River and Coastal Flood Risk (Appendix D)</w:t>
            </w:r>
          </w:p>
        </w:tc>
        <w:tc>
          <w:tcPr>
            <w:tcW w:w="2160" w:type="dxa"/>
            <w:shd w:val="clear" w:color="auto" w:fill="FFE8CC"/>
          </w:tcPr>
          <w:p w14:paraId="617B69E8" w14:textId="77777777" w:rsidR="001938FA" w:rsidRDefault="00000000">
            <w:pPr>
              <w:jc w:val="center"/>
            </w:pPr>
            <w:r>
              <w:rPr>
                <w:b/>
                <w:color w:val="FF7200"/>
                <w:sz w:val="18"/>
              </w:rPr>
              <w:t>High</w:t>
            </w:r>
          </w:p>
        </w:tc>
        <w:tc>
          <w:tcPr>
            <w:tcW w:w="2160" w:type="dxa"/>
            <w:shd w:val="clear" w:color="auto" w:fill="FFE8CC"/>
            <w:shd w:val="clear" w:color="auto" w:fill="E2EFDA"/>
          </w:tcPr>
          <w:p w14:paraId="569AE67C" w14:textId="77777777" w:rsidR="001938FA" w:rsidRDefault="00000000">
            <w:pPr>
              <w:jc w:val="center"/>
            </w:pPr>
            <w:r>
              <w:rPr>
                <w:b/>
                <w:color w:val="378610"/>
                <w:sz w:val="18"/>
              </w:rPr>
              <w:t>High</w:t>
            </w:r>
          </w:p>
        </w:tc>
      </w:tr>
      <w:tr w:rsidR="001938FA" w14:paraId="60D68F2D" w14:textId="77777777">
        <w:tc>
          <w:tcPr>
            <w:tcW w:w="720" w:type="dxa"/>
          </w:tcPr>
          <w:p w14:paraId="1859DF9C" w14:textId="77777777" w:rsidR="001938FA" w:rsidRDefault="00000000">
            <w:pPr>
              <w:jc w:val="center"/>
            </w:pPr>
            <w:r>
              <w:rPr>
                <w:sz w:val="18"/>
              </w:rPr>
              <w:t>GH08</w:t>
            </w:r>
          </w:p>
        </w:tc>
        <w:tc>
          <w:tcPr>
            <w:tcW w:w="4320" w:type="dxa"/>
          </w:tcPr>
          <w:p w14:paraId="4AE422E9" w14:textId="628D2709" w:rsidR="001938FA" w:rsidRDefault="00000000">
            <w:r>
              <w:rPr>
                <w:sz w:val="18"/>
              </w:rPr>
              <w:t>Surface Water Flood Risk (Appendix L)</w:t>
            </w:r>
          </w:p>
        </w:tc>
        <w:tc>
          <w:tcPr>
            <w:tcW w:w="2160" w:type="dxa"/>
            <w:shd w:val="clear" w:color="auto" w:fill="FFE8CC"/>
          </w:tcPr>
          <w:p w14:paraId="2D1C2A2D" w14:textId="77777777" w:rsidR="001938FA" w:rsidRDefault="00000000">
            <w:pPr>
              <w:jc w:val="center"/>
            </w:pPr>
            <w:r>
              <w:rPr>
                <w:b/>
                <w:color w:val="FF7200"/>
                <w:sz w:val="18"/>
              </w:rPr>
              <w:t>High</w:t>
            </w:r>
          </w:p>
        </w:tc>
        <w:tc>
          <w:tcPr>
            <w:tcW w:w="2160" w:type="dxa"/>
            <w:shd w:val="clear" w:color="auto" w:fill="FFE8CC"/>
            <w:shd w:val="clear" w:color="auto" w:fill="E2EFDA"/>
          </w:tcPr>
          <w:p w14:paraId="2C8AB88C" w14:textId="77777777" w:rsidR="001938FA" w:rsidRDefault="00000000">
            <w:pPr>
              <w:jc w:val="center"/>
            </w:pPr>
            <w:r>
              <w:rPr>
                <w:b/>
                <w:color w:val="378610"/>
                <w:sz w:val="18"/>
              </w:rPr>
              <w:t>High</w:t>
            </w:r>
          </w:p>
        </w:tc>
      </w:tr>
      <w:tr w:rsidR="001938FA" w14:paraId="123A1154" w14:textId="77777777">
        <w:tc>
          <w:tcPr>
            <w:tcW w:w="720" w:type="dxa"/>
          </w:tcPr>
          <w:p w14:paraId="223F93A8" w14:textId="77777777" w:rsidR="001938FA" w:rsidRDefault="00000000">
            <w:pPr>
              <w:jc w:val="center"/>
            </w:pPr>
            <w:r>
              <w:rPr>
                <w:sz w:val="18"/>
              </w:rPr>
              <w:t>GH09</w:t>
            </w:r>
          </w:p>
        </w:tc>
        <w:tc>
          <w:tcPr>
            <w:tcW w:w="4320" w:type="dxa"/>
          </w:tcPr>
          <w:p w14:paraId="7C10537E" w14:textId="57378F4F" w:rsidR="001938FA" w:rsidRDefault="00000000">
            <w:r>
              <w:rPr>
                <w:sz w:val="18"/>
              </w:rPr>
              <w:t>Radon (Appendix H)</w:t>
            </w:r>
          </w:p>
        </w:tc>
        <w:tc>
          <w:tcPr>
            <w:tcW w:w="2160" w:type="dxa"/>
            <w:shd w:val="clear" w:color="auto" w:fill="E2EFDA"/>
          </w:tcPr>
          <w:p w14:paraId="19600335" w14:textId="77777777" w:rsidR="001938FA" w:rsidRDefault="00000000">
            <w:pPr>
              <w:jc w:val="center"/>
            </w:pPr>
            <w:r>
              <w:rPr>
                <w:b/>
                <w:color w:val="378610"/>
                <w:sz w:val="18"/>
              </w:rPr>
              <w:t>Low</w:t>
            </w:r>
          </w:p>
        </w:tc>
        <w:tc>
          <w:tcPr>
            <w:tcW w:w="2160" w:type="dxa"/>
            <w:shd w:val="clear" w:color="auto" w:fill="FFE8CC"/>
            <w:shd w:val="clear" w:color="auto" w:fill="E2EFDA"/>
          </w:tcPr>
          <w:p w14:paraId="1367DA9A" w14:textId="77777777" w:rsidR="001938FA" w:rsidRDefault="00000000">
            <w:pPr>
              <w:jc w:val="center"/>
            </w:pPr>
            <w:r>
              <w:rPr>
                <w:b/>
                <w:color w:val="378610"/>
                <w:sz w:val="18"/>
              </w:rPr>
              <w:t>High</w:t>
            </w:r>
          </w:p>
        </w:tc>
      </w:tr>
      <w:tr w:rsidR="001938FA" w14:paraId="7B088D24" w14:textId="77777777">
        <w:tc>
          <w:tcPr>
            <w:tcW w:w="720" w:type="dxa"/>
          </w:tcPr>
          <w:p w14:paraId="58B76CA6" w14:textId="77777777" w:rsidR="001938FA" w:rsidRDefault="00000000">
            <w:pPr>
              <w:jc w:val="center"/>
            </w:pPr>
            <w:r>
              <w:rPr>
                <w:sz w:val="18"/>
              </w:rPr>
              <w:t>GH10</w:t>
            </w:r>
          </w:p>
        </w:tc>
        <w:tc>
          <w:tcPr>
            <w:tcW w:w="4320" w:type="dxa"/>
          </w:tcPr>
          <w:p w14:paraId="0FD011CC" w14:textId="77777777" w:rsidR="001938FA" w:rsidRDefault="00000000">
            <w:r>
              <w:rPr>
                <w:sz w:val="18"/>
              </w:rPr>
              <w:t>Ground Gas</w:t>
            </w:r>
          </w:p>
        </w:tc>
        <w:tc>
          <w:tcPr>
            <w:tcW w:w="2160" w:type="dxa"/>
            <w:shd w:val="clear" w:color="auto" w:fill="E2EFDA"/>
          </w:tcPr>
          <w:p w14:paraId="3C476B64" w14:textId="77777777" w:rsidR="001938FA" w:rsidRDefault="00000000">
            <w:pPr>
              <w:jc w:val="center"/>
            </w:pPr>
            <w:r>
              <w:rPr>
                <w:b/>
                <w:color w:val="378610"/>
                <w:sz w:val="18"/>
              </w:rPr>
              <w:t>Low</w:t>
            </w:r>
          </w:p>
        </w:tc>
        <w:tc>
          <w:tcPr>
            <w:tcW w:w="2160" w:type="dxa"/>
            <w:shd w:val="clear" w:color="auto" w:fill="FFE8CC"/>
            <w:shd w:val="clear" w:color="auto" w:fill="E2EFDA"/>
          </w:tcPr>
          <w:p w14:paraId="1AEFC295" w14:textId="77777777" w:rsidR="001938FA" w:rsidRDefault="00000000">
            <w:pPr>
              <w:jc w:val="center"/>
            </w:pPr>
            <w:r>
              <w:rPr>
                <w:b/>
                <w:color w:val="378610"/>
                <w:sz w:val="18"/>
              </w:rPr>
              <w:t>High</w:t>
            </w:r>
          </w:p>
        </w:tc>
      </w:tr>
      <w:tr w:rsidR="001938FA" w14:paraId="0348052C" w14:textId="77777777">
        <w:tc>
          <w:tcPr>
            <w:tcW w:w="720" w:type="dxa"/>
          </w:tcPr>
          <w:p w14:paraId="121B9511" w14:textId="77777777" w:rsidR="001938FA" w:rsidRDefault="00000000">
            <w:pPr>
              <w:jc w:val="center"/>
            </w:pPr>
            <w:r>
              <w:rPr>
                <w:sz w:val="18"/>
              </w:rPr>
              <w:t>GH12</w:t>
            </w:r>
          </w:p>
        </w:tc>
        <w:tc>
          <w:tcPr>
            <w:tcW w:w="4320" w:type="dxa"/>
          </w:tcPr>
          <w:p w14:paraId="473271BC" w14:textId="77777777" w:rsidR="001938FA" w:rsidRDefault="00000000">
            <w:r>
              <w:rPr>
                <w:sz w:val="18"/>
              </w:rPr>
              <w:t>Aggressive Ground Conditions</w:t>
            </w:r>
          </w:p>
        </w:tc>
        <w:tc>
          <w:tcPr>
            <w:tcW w:w="2160" w:type="dxa"/>
            <w:shd w:val="clear" w:color="auto" w:fill="E2EFDA"/>
          </w:tcPr>
          <w:p w14:paraId="75421ADA" w14:textId="77777777" w:rsidR="001938FA" w:rsidRDefault="00000000">
            <w:pPr>
              <w:jc w:val="center"/>
            </w:pPr>
            <w:r>
              <w:rPr>
                <w:b/>
                <w:color w:val="378610"/>
                <w:sz w:val="18"/>
              </w:rPr>
              <w:t>Low</w:t>
            </w:r>
          </w:p>
        </w:tc>
        <w:tc>
          <w:tcPr>
            <w:tcW w:w="2160" w:type="dxa"/>
            <w:shd w:val="clear" w:color="auto" w:fill="FFF2CC"/>
            <w:shd w:val="clear" w:color="auto" w:fill="FFF2CC"/>
          </w:tcPr>
          <w:p w14:paraId="040D0A12" w14:textId="77777777" w:rsidR="001938FA" w:rsidRDefault="00000000">
            <w:pPr>
              <w:jc w:val="center"/>
            </w:pPr>
            <w:r>
              <w:rPr>
                <w:b/>
                <w:color w:val="FF9C00"/>
                <w:sz w:val="18"/>
              </w:rPr>
              <w:t>Medium</w:t>
            </w:r>
          </w:p>
        </w:tc>
      </w:tr>
      <w:tr w:rsidR="001938FA" w14:paraId="26468FC4" w14:textId="77777777">
        <w:tc>
          <w:tcPr>
            <w:tcW w:w="720" w:type="dxa"/>
          </w:tcPr>
          <w:p w14:paraId="495C5078" w14:textId="77777777" w:rsidR="001938FA" w:rsidRDefault="00000000">
            <w:pPr>
              <w:jc w:val="center"/>
            </w:pPr>
            <w:r>
              <w:rPr>
                <w:sz w:val="18"/>
              </w:rPr>
              <w:t>SPZ</w:t>
            </w:r>
          </w:p>
        </w:tc>
        <w:tc>
          <w:tcPr>
            <w:tcW w:w="4320" w:type="dxa"/>
          </w:tcPr>
          <w:p w14:paraId="7587DA0A" w14:textId="05B214C8" w:rsidR="001938FA" w:rsidRDefault="00000000">
            <w:r>
              <w:rPr>
                <w:sz w:val="18"/>
              </w:rPr>
              <w:t>Source Protection Zone (Appendix M)</w:t>
            </w:r>
          </w:p>
        </w:tc>
        <w:tc>
          <w:tcPr>
            <w:tcW w:w="2160" w:type="dxa"/>
            <w:shd w:val="clear" w:color="auto" w:fill="F2F2F2"/>
          </w:tcPr>
          <w:p w14:paraId="77C4B8A7" w14:textId="77777777" w:rsidR="001938FA" w:rsidRDefault="00000000">
            <w:pPr>
              <w:jc w:val="center"/>
            </w:pPr>
            <w:r>
              <w:rPr>
                <w:b/>
                <w:color w:val="808080"/>
                <w:sz w:val="18"/>
              </w:rPr>
              <w:t>Not identified</w:t>
            </w:r>
          </w:p>
        </w:tc>
        <w:tc>
          <w:tcPr>
            <w:tcW w:w="2160" w:type="dxa"/>
            <w:shd w:val="clear" w:color="auto" w:fill="FFE8CC"/>
            <w:shd w:val="clear" w:color="auto" w:fill="E2EFDA"/>
          </w:tcPr>
          <w:p w14:paraId="50ECC4CB" w14:textId="77777777" w:rsidR="001938FA" w:rsidRDefault="00000000">
            <w:pPr>
              <w:jc w:val="center"/>
            </w:pPr>
            <w:r>
              <w:rPr>
                <w:b/>
                <w:color w:val="378610"/>
                <w:sz w:val="18"/>
              </w:rPr>
              <w:t>High</w:t>
            </w:r>
          </w:p>
        </w:tc>
      </w:tr>
    </w:tbl>
    <w:p w14:paraId="7CFB1809" w14:textId="77777777" w:rsidR="001938FA" w:rsidRDefault="001938FA">
      <w:pPr>
        <w:spacing w:before="40" w:after="40"/>
      </w:pPr>
    </w:p>
    <w:p w14:paraId="47D6142C" w14:textId="77777777" w:rsidR="001938FA" w:rsidRDefault="00000000">
      <w:pPr>
        <w:spacing w:before="40" w:after="40"/>
      </w:pPr>
      <w:r>
        <w:rPr>
          <w:i/>
          <w:sz w:val="18"/>
        </w:rPr>
        <w:lastRenderedPageBreak/>
        <w:t>The overall risk classification reflects the highest-rated hazard, with adjustment where multiple Medium-rated hazards collectively indicate increased development sensitivity at this preliminary screening stage.</w:t>
      </w:r>
    </w:p>
    <w:p w14:paraId="7AD0B2F9" w14:textId="77777777" w:rsidR="001938FA" w:rsidRDefault="00000000">
      <w:pPr>
        <w:spacing w:before="40"/>
      </w:pPr>
      <w:r>
        <w:rPr>
          <w:i/>
          <w:sz w:val="18"/>
        </w:rPr>
        <w:t>Flood-risk ratings are based on the geocoded site point used for this Tier 0 screening. Mapped flood extents may be present within the surrounding area but not at the assessed site location. Where the site boundary is materially larger than the assessed point, flood-zone and surface-water risk should be verified across the full boundary during Tier 1 review.</w:t>
      </w:r>
    </w:p>
    <w:p w14:paraId="336EF63D" w14:textId="77777777" w:rsidR="001938FA" w:rsidRDefault="001938FA">
      <w:pPr>
        <w:spacing w:before="40" w:after="40"/>
      </w:pPr>
    </w:p>
    <w:p w14:paraId="42E95EB2" w14:textId="77777777" w:rsidR="001938FA" w:rsidRDefault="00000000">
      <w:pPr>
        <w:pStyle w:val="Heading1"/>
      </w:pPr>
      <w:r>
        <w:t>4   RISK RATING AND CONFIDENCE DEFINITIONS</w:t>
      </w:r>
    </w:p>
    <w:p w14:paraId="0DE2B905" w14:textId="77777777" w:rsidR="001938FA" w:rsidRDefault="00000000">
      <w:pPr>
        <w:pStyle w:val="Heading2"/>
      </w:pPr>
      <w:r>
        <w:t>4.1   Risk Rating Scale</w:t>
      </w:r>
    </w:p>
    <w:tbl>
      <w:tblPr>
        <w:tblStyle w:val="TableGrid"/>
        <w:tblW w:w="9360" w:type="dxa"/>
        <w:tblLook w:val="04A0" w:firstRow="1" w:lastRow="0" w:firstColumn="1" w:lastColumn="0" w:noHBand="0" w:noVBand="1"/>
      </w:tblPr>
      <w:tblGrid>
        <w:gridCol w:w="2160"/>
        <w:gridCol w:w="7200"/>
      </w:tblGrid>
      <w:tr w:rsidR="001938FA" w14:paraId="137AB3FC" w14:textId="77777777" w:rsidTr="00366320">
        <w:tc>
          <w:tcPr>
            <w:tcW w:w="2160" w:type="dxa"/>
            <w:shd w:val="clear" w:color="auto" w:fill="DBE5F1" w:themeFill="accent1" w:themeFillTint="33"/>
          </w:tcPr>
          <w:p w14:paraId="4DE0ACF0" w14:textId="77777777" w:rsidR="001938FA" w:rsidRDefault="00000000">
            <w:r>
              <w:rPr>
                <w:b/>
                <w:sz w:val="18"/>
              </w:rPr>
              <w:t>Risk Rating</w:t>
            </w:r>
          </w:p>
        </w:tc>
        <w:tc>
          <w:tcPr>
            <w:tcW w:w="7200" w:type="dxa"/>
            <w:shd w:val="clear" w:color="auto" w:fill="DBE5F1" w:themeFill="accent1" w:themeFillTint="33"/>
          </w:tcPr>
          <w:p w14:paraId="3F574EE6" w14:textId="77777777" w:rsidR="001938FA" w:rsidRDefault="00000000">
            <w:r>
              <w:rPr>
                <w:b/>
                <w:sz w:val="18"/>
              </w:rPr>
              <w:t>Description</w:t>
            </w:r>
          </w:p>
        </w:tc>
      </w:tr>
      <w:tr w:rsidR="001938FA" w14:paraId="68AD0AA3" w14:textId="77777777">
        <w:tc>
          <w:tcPr>
            <w:tcW w:w="2160" w:type="dxa"/>
            <w:shd w:val="clear" w:color="auto" w:fill="FFE0E0"/>
            <w:shd w:val="clear" w:color="auto" w:fill="FFE0E0"/>
          </w:tcPr>
          <w:p w14:paraId="655789A2" w14:textId="77777777" w:rsidR="001938FA" w:rsidRDefault="00000000">
            <w:r>
              <w:rPr>
                <w:b/>
                <w:color w:val="C00000"/>
                <w:sz w:val="18"/>
              </w:rPr>
              <w:t>Very High</w:t>
            </w:r>
          </w:p>
        </w:tc>
        <w:tc>
          <w:tcPr>
            <w:tcW w:w="7200" w:type="dxa"/>
          </w:tcPr>
          <w:p w14:paraId="6A4809CE" w14:textId="77777777" w:rsidR="001938FA" w:rsidRDefault="00000000">
            <w:r>
              <w:rPr>
                <w:sz w:val="18"/>
              </w:rPr>
              <w:t>A major geohazard has been identified at or close to the site. Development is feasible subject to appropriate mitigation of the identified geotechnical risks and subject to confirmation by intrusive ground investigation.</w:t>
            </w:r>
          </w:p>
        </w:tc>
      </w:tr>
      <w:tr w:rsidR="001938FA" w14:paraId="73E68B0E" w14:textId="77777777">
        <w:tc>
          <w:tcPr>
            <w:tcW w:w="2160" w:type="dxa"/>
            <w:shd w:val="clear" w:color="auto" w:fill="FFE8CC"/>
            <w:shd w:val="clear" w:color="auto" w:fill="FFE8CC"/>
          </w:tcPr>
          <w:p w14:paraId="517DF125" w14:textId="77777777" w:rsidR="001938FA" w:rsidRDefault="00000000">
            <w:r>
              <w:rPr>
                <w:b/>
                <w:color w:val="FF7200"/>
                <w:sz w:val="18"/>
              </w:rPr>
              <w:t>High</w:t>
            </w:r>
          </w:p>
        </w:tc>
        <w:tc>
          <w:tcPr>
            <w:tcW w:w="7200" w:type="dxa"/>
          </w:tcPr>
          <w:p w14:paraId="679901CA" w14:textId="77777777" w:rsidR="001938FA" w:rsidRDefault="00000000">
            <w:r>
              <w:rPr>
                <w:sz w:val="18"/>
              </w:rPr>
              <w:t>A significant geohazard has been identified that is likely to influence the development. Targeted ground investigation and specialist assessment are recommended.</w:t>
            </w:r>
          </w:p>
        </w:tc>
      </w:tr>
      <w:tr w:rsidR="001938FA" w14:paraId="46BB38F0" w14:textId="77777777">
        <w:tc>
          <w:tcPr>
            <w:tcW w:w="2160" w:type="dxa"/>
            <w:shd w:val="clear" w:color="auto" w:fill="FFF2CC"/>
            <w:shd w:val="clear" w:color="auto" w:fill="FFF2CC"/>
          </w:tcPr>
          <w:p w14:paraId="6E718EC5" w14:textId="77777777" w:rsidR="001938FA" w:rsidRDefault="00000000">
            <w:r>
              <w:rPr>
                <w:b/>
                <w:color w:val="FF9C00"/>
                <w:sz w:val="18"/>
              </w:rPr>
              <w:t>Medium</w:t>
            </w:r>
          </w:p>
        </w:tc>
        <w:tc>
          <w:tcPr>
            <w:tcW w:w="7200" w:type="dxa"/>
          </w:tcPr>
          <w:p w14:paraId="157F10FB" w14:textId="77777777" w:rsidR="001938FA" w:rsidRDefault="00000000">
            <w:r>
              <w:rPr>
                <w:sz w:val="18"/>
              </w:rPr>
              <w:t>A geohazard has been identified that may influence the development. Mitigation measures may be required; targeted investigation is advisable to confirm or refine the rating.</w:t>
            </w:r>
          </w:p>
        </w:tc>
      </w:tr>
      <w:tr w:rsidR="001938FA" w14:paraId="6D396898" w14:textId="77777777">
        <w:tc>
          <w:tcPr>
            <w:tcW w:w="2160" w:type="dxa"/>
            <w:shd w:val="clear" w:color="auto" w:fill="E2EFDA"/>
            <w:shd w:val="clear" w:color="auto" w:fill="E2EFDA"/>
          </w:tcPr>
          <w:p w14:paraId="17841B2B" w14:textId="77777777" w:rsidR="001938FA" w:rsidRDefault="00000000">
            <w:r>
              <w:rPr>
                <w:b/>
                <w:color w:val="378610"/>
                <w:sz w:val="18"/>
              </w:rPr>
              <w:t>Low</w:t>
            </w:r>
          </w:p>
        </w:tc>
        <w:tc>
          <w:tcPr>
            <w:tcW w:w="7200" w:type="dxa"/>
          </w:tcPr>
          <w:p w14:paraId="4212FB24" w14:textId="77777777" w:rsidR="001938FA" w:rsidRDefault="00000000">
            <w:r>
              <w:rPr>
                <w:sz w:val="18"/>
              </w:rPr>
              <w:t>No significant geohazard has been identified from available data at this desk-based stage. No specific mitigation measures are anticipated at this stage, subject to confirmation by ground investigation.</w:t>
            </w:r>
          </w:p>
        </w:tc>
      </w:tr>
    </w:tbl>
    <w:p w14:paraId="01DFFB3A" w14:textId="77777777" w:rsidR="001938FA" w:rsidRDefault="00000000">
      <w:pPr>
        <w:pStyle w:val="Heading2"/>
      </w:pPr>
      <w:r>
        <w:t>4.2   Data Confidence Level</w:t>
      </w:r>
    </w:p>
    <w:tbl>
      <w:tblPr>
        <w:tblStyle w:val="TableGrid"/>
        <w:tblW w:w="9360" w:type="dxa"/>
        <w:tblLook w:val="04A0" w:firstRow="1" w:lastRow="0" w:firstColumn="1" w:lastColumn="0" w:noHBand="0" w:noVBand="1"/>
      </w:tblPr>
      <w:tblGrid>
        <w:gridCol w:w="2160"/>
        <w:gridCol w:w="7200"/>
      </w:tblGrid>
      <w:tr w:rsidR="001938FA" w14:paraId="77E92466" w14:textId="77777777" w:rsidTr="00366320">
        <w:tc>
          <w:tcPr>
            <w:tcW w:w="2160" w:type="dxa"/>
            <w:shd w:val="clear" w:color="auto" w:fill="DBE5F1" w:themeFill="accent1" w:themeFillTint="33"/>
          </w:tcPr>
          <w:p w14:paraId="08B59AAB" w14:textId="77777777" w:rsidR="001938FA" w:rsidRDefault="00000000">
            <w:r>
              <w:rPr>
                <w:b/>
                <w:sz w:val="18"/>
              </w:rPr>
              <w:t>Confidence Level</w:t>
            </w:r>
          </w:p>
        </w:tc>
        <w:tc>
          <w:tcPr>
            <w:tcW w:w="7200" w:type="dxa"/>
            <w:shd w:val="clear" w:color="auto" w:fill="DBE5F1" w:themeFill="accent1" w:themeFillTint="33"/>
          </w:tcPr>
          <w:p w14:paraId="39FB4740" w14:textId="77777777" w:rsidR="001938FA" w:rsidRDefault="00000000">
            <w:r>
              <w:rPr>
                <w:b/>
                <w:sz w:val="18"/>
              </w:rPr>
              <w:t>Definition</w:t>
            </w:r>
          </w:p>
        </w:tc>
      </w:tr>
      <w:tr w:rsidR="001938FA" w14:paraId="73B12DFB" w14:textId="77777777">
        <w:tc>
          <w:tcPr>
            <w:tcW w:w="2160" w:type="dxa"/>
            <w:shd w:val="clear" w:color="auto" w:fill="E2EFDA"/>
            <w:shd w:val="clear" w:color="auto" w:fill="FFE8CC"/>
            <w:shd w:val="clear" w:color="auto" w:fill="E2EFDA"/>
          </w:tcPr>
          <w:p w14:paraId="46265CE2" w14:textId="77777777" w:rsidR="001938FA" w:rsidRDefault="00000000">
            <w:r>
              <w:rPr>
                <w:b/>
                <w:color w:val="378610"/>
                <w:sz w:val="18"/>
              </w:rPr>
              <w:t>High</w:t>
            </w:r>
          </w:p>
        </w:tc>
        <w:tc>
          <w:tcPr>
            <w:tcW w:w="7200" w:type="dxa"/>
          </w:tcPr>
          <w:p w14:paraId="48C61F72" w14:textId="77777777" w:rsidR="001938FA" w:rsidRDefault="00000000">
            <w:r>
              <w:rPr>
                <w:sz w:val="18"/>
              </w:rPr>
              <w:t>Multiple corroborating data sources; data returned successfully with high spatial resolution and dataset coverage at this location.</w:t>
            </w:r>
          </w:p>
        </w:tc>
      </w:tr>
      <w:tr w:rsidR="001938FA" w14:paraId="437E0342" w14:textId="77777777">
        <w:tc>
          <w:tcPr>
            <w:tcW w:w="2160" w:type="dxa"/>
            <w:shd w:val="clear" w:color="auto" w:fill="FFF2CC"/>
            <w:shd w:val="clear" w:color="auto" w:fill="FFF2CC"/>
            <w:shd w:val="clear" w:color="auto" w:fill="FFF2CC"/>
          </w:tcPr>
          <w:p w14:paraId="6F3DE0A7" w14:textId="77777777" w:rsidR="001938FA" w:rsidRDefault="00000000">
            <w:r>
              <w:rPr>
                <w:b/>
                <w:color w:val="FF9C00"/>
                <w:sz w:val="18"/>
              </w:rPr>
              <w:t>Medium</w:t>
            </w:r>
          </w:p>
        </w:tc>
        <w:tc>
          <w:tcPr>
            <w:tcW w:w="7200" w:type="dxa"/>
          </w:tcPr>
          <w:p w14:paraId="33E06B38" w14:textId="77777777" w:rsidR="001938FA" w:rsidRDefault="00000000">
            <w:r>
              <w:rPr>
                <w:sz w:val="18"/>
              </w:rPr>
              <w:t>Single primary data source; partial data available; some spatial uncertainty or limited dataset coverage. Rating reflects most probable scenario.</w:t>
            </w:r>
          </w:p>
        </w:tc>
      </w:tr>
      <w:tr w:rsidR="001938FA" w14:paraId="7B091F5C" w14:textId="77777777">
        <w:tc>
          <w:tcPr>
            <w:tcW w:w="2160" w:type="dxa"/>
            <w:shd w:val="clear" w:color="auto" w:fill="FFE8CC"/>
            <w:shd w:val="clear" w:color="auto" w:fill="E2EFDA"/>
            <w:shd w:val="clear" w:color="auto" w:fill="FFE8CC"/>
          </w:tcPr>
          <w:p w14:paraId="544FD27E" w14:textId="77777777" w:rsidR="001938FA" w:rsidRDefault="00000000">
            <w:r>
              <w:rPr>
                <w:b/>
                <w:color w:val="FF7200"/>
                <w:sz w:val="18"/>
              </w:rPr>
              <w:t>Low</w:t>
            </w:r>
          </w:p>
        </w:tc>
        <w:tc>
          <w:tcPr>
            <w:tcW w:w="7200" w:type="dxa"/>
          </w:tcPr>
          <w:p w14:paraId="154B0B9C" w14:textId="77777777" w:rsidR="001938FA" w:rsidRDefault="00000000">
            <w:r>
              <w:rPr>
                <w:sz w:val="18"/>
              </w:rPr>
              <w:t>Limited data available; API query returned no data or fell back to default. Treat the rating with caution and verify through further investigation.</w:t>
            </w:r>
          </w:p>
        </w:tc>
      </w:tr>
    </w:tbl>
    <w:p w14:paraId="2804F566" w14:textId="77777777" w:rsidR="001938FA" w:rsidRDefault="001938FA">
      <w:pPr>
        <w:spacing w:before="40" w:after="40"/>
      </w:pPr>
    </w:p>
    <w:p w14:paraId="00B11001" w14:textId="77777777" w:rsidR="00EA6495" w:rsidRDefault="00000000">
      <w:pPr>
        <w:pStyle w:val="Heading1"/>
      </w:pPr>
      <w:r>
        <w:t>5   NRW REGISTERED PERMITTED WASTE SITES AND FUEL STATIONS</w:t>
      </w:r>
    </w:p>
    <w:p w14:paraId="00B11002" w14:textId="77777777" w:rsidR="00EA6495" w:rsidRDefault="00000000">
      <w:r>
        <w:t>NRW-registered EPR waste sites and OpenStreetMap fuel stations identified within 1km of the assessed site location (EPR limited to waste sites) are listed below. See Appendix O for mapped locations.</w:t>
      </w:r>
    </w:p>
    <w:tbl>
      <w:tblPr>
        <w:tblStyle w:val="TableGrid"/>
        <w:tblW w:w="0" w:type="auto"/>
        <w:tblLook w:val="04A0" w:firstRow="1" w:lastRow="0" w:firstColumn="1" w:lastColumn="0" w:noHBand="0" w:noVBand="1"/>
      </w:tblPr>
      <w:tblGrid>
        <w:gridCol w:w="3400"/>
        <w:gridCol w:w="2300"/>
        <w:gridCol w:w="1200"/>
        <w:gridCol w:w="1200"/>
      </w:tblGrid>
      <w:tr w:rsidR="00AB1234" w14:paraId="00D11001" w14:textId="77777777">
        <w:tc>
          <w:tcPr>
            <w:tcW w:w="3400" w:type="dxa"/>
            <w:shd w:val="clear" w:color="auto" w:fill="DBE5F1" w:themeFill="accent1" w:themeFillTint="33"/>
          </w:tcPr>
          <w:p w14:paraId="00D11002" w14:textId="77777777" w:rsidR="00EA6495" w:rsidRDefault="00000000">
            <w:r>
              <w:rPr>
                <w:b/>
              </w:rPr>
              <w:t>Facility Name</w:t>
            </w:r>
          </w:p>
        </w:tc>
        <w:tc>
          <w:tcPr>
            <w:tcW w:w="2300" w:type="dxa"/>
            <w:shd w:val="clear" w:color="auto" w:fill="DBE5F1" w:themeFill="accent1" w:themeFillTint="33"/>
          </w:tcPr>
          <w:p w14:paraId="00D11003" w14:textId="77777777" w:rsidR="00EA6495" w:rsidRDefault="00000000">
            <w:r>
              <w:rPr>
                <w:b/>
              </w:rPr>
              <w:t>Category / Type</w:t>
            </w:r>
          </w:p>
        </w:tc>
        <w:tc>
          <w:tcPr>
            <w:tcW w:w="1200" w:type="dxa"/>
            <w:shd w:val="clear" w:color="auto" w:fill="DBE5F1" w:themeFill="accent1" w:themeFillTint="33"/>
          </w:tcPr>
          <w:p w14:paraId="00D11004" w14:textId="77777777" w:rsidR="00EA6495" w:rsidRDefault="00000000">
            <w:r>
              <w:rPr>
                <w:b/>
              </w:rPr>
              <w:t>Distance</w:t>
            </w:r>
          </w:p>
        </w:tc>
        <w:tc>
          <w:tcPr>
            <w:tcW w:w="1200" w:type="dxa"/>
            <w:shd w:val="clear" w:color="auto" w:fill="DBE5F1" w:themeFill="accent1" w:themeFillTint="33"/>
          </w:tcPr>
          <w:p w14:paraId="00D11005" w14:textId="77777777" w:rsidR="00EA6495" w:rsidRDefault="00000000">
            <w:r>
              <w:rPr>
                <w:b/>
              </w:rPr>
              <w:t>Direction</w:t>
            </w:r>
          </w:p>
        </w:tc>
      </w:tr>
      <w:tr>
        <w:tc>
          <w:tcPr>
            <w:tcW w:w="3400" w:type="dxa"/>
          </w:tcPr>
          <w:p>
            <w:r>
              <w:rPr>
                <w:sz w:val="18"/>
              </w:rPr>
              <w:t>Cardiff Arms Salvage</w:t>
            </w:r>
          </w:p>
        </w:tc>
        <w:tc>
          <w:tcPr>
            <w:tcW w:w="2300" w:type="dxa"/>
          </w:tcPr>
          <w:p>
            <w:r>
              <w:rPr>
                <w:sz w:val="18"/>
              </w:rPr>
              <w:t>5 permit activities</w:t>
            </w:r>
          </w:p>
        </w:tc>
        <w:tc>
          <w:tcPr>
            <w:tcW w:w="1200" w:type="dxa"/>
          </w:tcPr>
          <w:p>
            <w:r>
              <w:rPr>
                <w:sz w:val="18"/>
              </w:rPr>
              <w:t>777m</w:t>
            </w:r>
          </w:p>
        </w:tc>
        <w:tc>
          <w:tcPr>
            <w:tcW w:w="1200" w:type="dxa"/>
          </w:tcPr>
          <w:p>
            <w:r>
              <w:rPr>
                <w:sz w:val="18"/>
              </w:rPr>
              <w:t>S</w:t>
            </w:r>
          </w:p>
        </w:tc>
      </w:tr>
      <w:tr>
        <w:tc>
          <w:tcPr>
            <w:tcW w:w="3400" w:type="dxa"/>
          </w:tcPr>
          <w:p>
            <w:r>
              <w:rPr>
                <w:sz w:val="18"/>
              </w:rPr>
              <w:t>Texaco</w:t>
            </w:r>
          </w:p>
        </w:tc>
        <w:tc>
          <w:tcPr>
            <w:tcW w:w="2300" w:type="dxa"/>
          </w:tcPr>
          <w:p>
            <w:r>
              <w:rPr>
                <w:sz w:val="18"/>
              </w:rPr>
              <w:t>Active fuel forecourt</w:t>
            </w:r>
          </w:p>
        </w:tc>
        <w:tc>
          <w:tcPr>
            <w:tcW w:w="1200" w:type="dxa"/>
          </w:tcPr>
          <w:p>
            <w:r>
              <w:rPr>
                <w:sz w:val="18"/>
              </w:rPr>
              <w:t>406m</w:t>
            </w:r>
          </w:p>
        </w:tc>
        <w:tc>
          <w:tcPr>
            <w:tcW w:w="1200" w:type="dxa"/>
          </w:tcPr>
          <w:p>
            <w:r>
              <w:rPr>
                <w:sz w:val="18"/>
              </w:rPr>
              <w:t>W</w:t>
            </w:r>
          </w:p>
        </w:tc>
      </w:tr>
    </w:tbl>
    <w:p w14:paraId="00B11004" w14:textId="77777777" w:rsidR="00EA6495" w:rsidRDefault="00EA6495">
      <w:pPr>
        <w:spacing w:before="40" w:after="40"/>
      </w:pPr>
    </w:p>
    <w:p w14:paraId="67E0C5C2" w14:textId="77777777" w:rsidR="001938FA" w:rsidRDefault="001938FA">
      <w:pPr>
        <w:spacing w:before="40" w:after="40"/>
      </w:pPr>
    </w:p>
    <w:tbl>
      <w:tblPr>
        <w:tblStyle w:val="TableGrid"/>
        <w:tblW w:w="9360" w:type="dxa"/>
        <w:tblLook w:val="04A0" w:firstRow="1" w:lastRow="0" w:firstColumn="1" w:lastColumn="0" w:noHBand="0" w:noVBand="1"/>
      </w:tblPr>
      <w:tblGrid>
        <w:gridCol w:w="9360"/>
      </w:tblGrid>
      <w:tr w:rsidR="001938FA" w14:paraId="2EDCD760" w14:textId="77777777" w:rsidTr="00366320">
        <w:tc>
          <w:tcPr>
            <w:tcW w:w="9072" w:type="dxa"/>
            <w:tcBorders>
              <w:top w:val="single" w:sz="6" w:space="0" w:color="002060"/>
              <w:left w:val="single" w:sz="6" w:space="0" w:color="002060"/>
              <w:bottom w:val="single" w:sz="6" w:space="0" w:color="002060"/>
              <w:right w:val="single" w:sz="6" w:space="0" w:color="002060"/>
            </w:tcBorders>
            <w:shd w:val="clear" w:color="auto" w:fill="DBE5F1" w:themeFill="accent1" w:themeFillTint="33"/>
          </w:tcPr>
          <w:p w14:paraId="350F8136" w14:textId="77777777" w:rsidR="001938FA" w:rsidRPr="005414C6" w:rsidRDefault="00000000">
            <w:pPr>
              <w:rPr>
                <w:sz w:val="18"/>
                <w:szCs w:val="18"/>
              </w:rPr>
            </w:pPr>
            <w:r>
              <w:rPr>
                <w:b/>
                <w:sz w:val="18"/>
                <w:szCs w:val="18"/>
              </w:rPr>
              <w:t>GROUND RISK KEY TAKEAWAY</w:t>
            </w:r>
          </w:p>
        </w:tc>
      </w:tr>
      <w:tr w:rsidR="001938FA" w14:paraId="3AA540BA" w14:textId="77777777">
        <w:tc>
          <w:tcPr>
            <w:tcW w:w="9072" w:type="dxa"/>
            <w:tcBorders>
              <w:top w:val="single" w:sz="6" w:space="0" w:color="D4A800"/>
              <w:left w:val="single" w:sz="6" w:space="0" w:color="D4A800"/>
              <w:bottom w:val="single" w:sz="6" w:space="0" w:color="D4A800"/>
              <w:right w:val="single" w:sz="6" w:space="0" w:color="D4A800"/>
            </w:tcBorders>
            <w:shd w:val="clear" w:color="auto" w:fill="FFF4CD"/>
          </w:tcPr>
          <w:p w14:paraId="693F40C9" w14:textId="77777777" w:rsidR="001938FA" w:rsidRDefault="00000000">
            <w:r>
              <w:t>The site is assessed as High geotechnical risk, driven by River and Coastal Flood Risk and Surface Water Flood Risk, both rated High. A GeoScreen Tier 1 Preliminary Ground Risk Screening Report is recommended for detailed geohazard narrative, site investigation recommendations, and a Conceptual Site Model.</w:t>
            </w:r>
          </w:p>
        </w:tc>
      </w:tr>
    </w:tbl>
    <w:p w14:paraId="70B0F403" w14:textId="77777777" w:rsidR="001938FA" w:rsidRDefault="001938FA">
      <w:pPr>
        <w:spacing w:before="40" w:after="40"/>
      </w:pPr>
    </w:p>
    <w:p w14:paraId="4F8E0C21" w14:textId="77777777" w:rsidR="001938FA" w:rsidRDefault="00000000">
      <w:r>
        <w:br w:type="page"/>
      </w:r>
    </w:p>
    <w:p w14:paraId="17741D57" w14:textId="77777777" w:rsidR="001C4B22" w:rsidRDefault="00000000">
      <w:pPr>
        <w:pStyle w:val="Heading1"/>
      </w:pPr>
      <w:r>
        <w:rPr>
          <w:color w:val="1F497D"/>
        </w:rPr>
        <w:lastRenderedPageBreak/>
        <w:t>6</w:t>
      </w:r>
      <w:r>
        <w:rPr>
          <w:color w:val="1F497D"/>
        </w:rPr>
        <w:tab/>
        <w:t>LIMITATIONS AND LIABILITY STATEMENT</w:t>
      </w:r>
    </w:p>
    <w:tbl>
      <w:tblPr>
        <w:tblStyle w:val="TableGrid"/>
        <w:tblW w:w="0" w:type="auto"/>
        <w:tblLook w:val="04A0" w:firstRow="1" w:lastRow="0" w:firstColumn="1" w:lastColumn="0" w:noHBand="0" w:noVBand="1"/>
      </w:tblPr>
      <w:tblGrid>
        <w:gridCol w:w="9062"/>
      </w:tblGrid>
      <w:tr w:rsidR="001C4B22" w14:paraId="635DAA37" w14:textId="77777777">
        <w:tc>
          <w:tcPr>
            <w:tcW w:w="9072" w:type="dxa"/>
            <w:shd w:val="clear" w:color="auto" w:fill="FFF2CC"/>
          </w:tcPr>
          <w:p w14:paraId="5C9653CB" w14:textId="77777777" w:rsidR="001C4B22" w:rsidRDefault="00000000">
            <w:r>
              <w:t>This report has been prepared using GeoScreen™, an automated ground risk screening platform developed and operated by Magnum GSI Ltd, for the sole benefit of the named client, Magnum GSI, for the specific purpose of preliminary, indicative desk-based appraisal of land at CF10 1EP.</w:t>
            </w:r>
          </w:p>
          <w:p w14:paraId="0E196DA3" w14:textId="77777777" w:rsidR="00836ABF" w:rsidRDefault="00836ABF"/>
          <w:p w14:paraId="008FC65C" w14:textId="77777777" w:rsidR="001C4B22" w:rsidRDefault="00000000">
            <w:r>
              <w:t>The report is based entirely on a desk-based review, drawing upon publicly available information, mapping, and datasets as listed in Section 4. No intrusive investigations, physical site inspection, utilities searches, ecological surveys, or statutory authority searches have been undertaken. Accordingly, actual site conditions may differ materially from those described.</w:t>
            </w:r>
          </w:p>
          <w:p w14:paraId="26B9571E" w14:textId="77777777" w:rsidR="00836ABF" w:rsidRDefault="00836ABF"/>
          <w:p w14:paraId="2F4FED5F" w14:textId="77777777" w:rsidR="001C4B22" w:rsidRDefault="00000000">
            <w:r>
              <w:t>The findings and opinions expressed in this report are indicative and do not constitute a guarantee of planning permission, development feasibility, ground conditions, environmental status, or contamination status. The risks identified are perceived risks based on available information and are not exhaustive. Actual risks can only be assessed through site-specific intrusive investigation and professional interpretation.</w:t>
            </w:r>
          </w:p>
          <w:p w14:paraId="285221D4" w14:textId="77777777" w:rsidR="00B01F77" w:rsidRDefault="00B01F77"/>
          <w:p w14:paraId="71E888B5" w14:textId="77777777" w:rsidR="00B01F77" w:rsidRDefault="00000000">
            <w:r>
              <w:t>This report has been generated using automated, rule-based analysis. AI-assisted interpretation is used solely to generate the short Ground Risk Key Takeaway summary above; all geohazard ratings and other report content are produced by deterministic, rule-based logic, not AI narrative. It does not constitute site-specific advice issued by a Chartered Geotechnical Engineer or other qualified professional, and should be read alongside the limitations set out in this section.</w:t>
            </w:r>
          </w:p>
          <w:p w14:paraId="00D18347" w14:textId="77777777" w:rsidR="00836ABF" w:rsidRDefault="00836ABF"/>
          <w:p w14:paraId="00A5EBE0" w14:textId="77777777" w:rsidR="001C4B22" w:rsidRDefault="00000000">
            <w:r>
              <w:t>This report has been prepared exclusively for the named client. No responsibility or liability is accepted for reliance placed on this report by any third party — including purchasers, lenders, solicitors, planners, designers, or contractors — without prior written consent.</w:t>
            </w:r>
          </w:p>
          <w:p w14:paraId="7856A2E0" w14:textId="77777777" w:rsidR="00836ABF" w:rsidRDefault="00836ABF"/>
          <w:p w14:paraId="2EB3610D" w14:textId="77777777" w:rsidR="001C4B22" w:rsidRDefault="00000000">
            <w:r>
              <w:t>The information contained herein reflects the state of publicly available data at the time of automated data retrieval on 13 August 2026. No obligation is accepted to update this report for subsequent changes in circumstances, legislation, published datasets, or guidance.</w:t>
            </w:r>
          </w:p>
          <w:p w14:paraId="329EE9A5" w14:textId="77777777" w:rsidR="00836ABF" w:rsidRDefault="00836ABF"/>
          <w:p w14:paraId="15762215" w14:textId="77777777" w:rsidR="001C4B22" w:rsidRDefault="00000000">
            <w:r>
              <w:t>To the fullest extent permitted by law, GeoScreen™ and Magnum GSI Ltd accept no liability for any loss, damage, cost, or expense arising from the use of this report beyond its stated purpose or intended use.</w:t>
            </w:r>
          </w:p>
          <w:p w14:paraId="70062983" w14:textId="77777777" w:rsidR="00836ABF" w:rsidRDefault="00836ABF"/>
          <w:p w14:paraId="37737509" w14:textId="77777777" w:rsidR="001C4B22" w:rsidRDefault="00000000">
            <w:r>
              <w:t>This report should not be relied upon as a substitute for a professional geotechnical desk study prepared and signed off by a Chartered Geotechnical Engineer in accordance with BS 5930:2015+A1:2020, nor for site-specific ground investigation or planning advice.</w:t>
            </w:r>
          </w:p>
        </w:tc>
      </w:tr>
    </w:tbl>
    <w:p w14:paraId="1B57F8EB" w14:textId="77777777" w:rsidR="009C2D5A" w:rsidRDefault="00000000">
      <w:pPr>
        <w:pStyle w:val="Heading2"/>
        <w:spacing w:before="240" w:after="120"/>
      </w:pPr>
      <w:r>
        <w:rPr>
          <w:sz w:val="20"/>
          <w:szCs w:val="20"/>
        </w:rPr>
        <w:t>6.1</w:t>
      </w:r>
      <w:r>
        <w:rPr>
          <w:sz w:val="20"/>
          <w:szCs w:val="20"/>
        </w:rPr>
        <w:tab/>
        <w:t>Limitations of Automated Assessment</w:t>
      </w:r>
    </w:p>
    <w:p w14:paraId="18F5094B" w14:textId="77777777" w:rsidR="009C2D5A" w:rsidRDefault="00000000">
      <w:pPr>
        <w:spacing w:after="60"/>
      </w:pPr>
      <w:r>
        <w:rPr>
          <w:szCs w:val="20"/>
        </w:rPr>
        <w:t>This report has been generated using an automated, algorithm-based system which applies rule-based logic to available digital datasets. AI-assisted interpretation is limited to generating the short Ground Risk Key Takeaway summary from the automated findings.</w:t>
      </w:r>
    </w:p>
    <w:p w14:paraId="0B724563" w14:textId="77777777" w:rsidR="009C2D5A" w:rsidRDefault="00000000">
      <w:pPr>
        <w:spacing w:after="40"/>
      </w:pPr>
      <w:r>
        <w:rPr>
          <w:szCs w:val="20"/>
        </w:rPr>
        <w:t>While reasonable care has been taken in the development and operation of this platform:</w:t>
      </w:r>
    </w:p>
    <w:p w14:paraId="39DC90DA" w14:textId="77777777" w:rsidR="009C2D5A" w:rsidRDefault="00000000">
      <w:pPr>
        <w:spacing w:before="40" w:after="0"/>
        <w:ind w:left="540" w:hanging="270"/>
      </w:pPr>
      <w:r>
        <w:rPr>
          <w:szCs w:val="20"/>
        </w:rPr>
        <w:t>•  The assessment is inherently probabilistic in nature</w:t>
      </w:r>
    </w:p>
    <w:p w14:paraId="5DADC346" w14:textId="77777777" w:rsidR="009C2D5A" w:rsidRDefault="00000000">
      <w:pPr>
        <w:spacing w:before="40" w:after="0"/>
        <w:ind w:left="540" w:hanging="270"/>
      </w:pPr>
      <w:r>
        <w:rPr>
          <w:szCs w:val="20"/>
        </w:rPr>
        <w:t>•  Not all site-specific hazards, anomalies, or constraints may be identified</w:t>
      </w:r>
    </w:p>
    <w:p w14:paraId="6E294A97" w14:textId="77777777" w:rsidR="009C2D5A" w:rsidRDefault="00000000">
      <w:pPr>
        <w:spacing w:before="40" w:after="60"/>
        <w:ind w:left="540" w:hanging="270"/>
      </w:pPr>
      <w:r>
        <w:rPr>
          <w:szCs w:val="20"/>
        </w:rPr>
        <w:t>•  The system may not capture localised conditions or site-specific variations that are not represented in underlying datasets</w:t>
      </w:r>
    </w:p>
    <w:p w14:paraId="411F6DDA" w14:textId="77777777" w:rsidR="009C2D5A" w:rsidRDefault="00000000">
      <w:pPr>
        <w:spacing w:after="80"/>
      </w:pPr>
      <w:r>
        <w:rPr>
          <w:i/>
          <w:szCs w:val="20"/>
        </w:rPr>
        <w:t>Accordingly, the report should be treated as a screening tool only, and not as a substitute for professional advice.</w:t>
      </w:r>
    </w:p>
    <w:p w14:paraId="6DC62CB8" w14:textId="77777777" w:rsidR="009C2D5A" w:rsidRDefault="00000000">
      <w:pPr>
        <w:pStyle w:val="Heading2"/>
        <w:spacing w:before="240" w:after="120"/>
      </w:pPr>
      <w:r>
        <w:rPr>
          <w:sz w:val="20"/>
          <w:szCs w:val="20"/>
        </w:rPr>
        <w:t>6.2</w:t>
      </w:r>
      <w:r>
        <w:rPr>
          <w:sz w:val="20"/>
          <w:szCs w:val="20"/>
        </w:rPr>
        <w:tab/>
        <w:t>Data Sources and Accuracy</w:t>
      </w:r>
    </w:p>
    <w:p w14:paraId="66AE7797" w14:textId="77777777" w:rsidR="009C2D5A" w:rsidRDefault="00000000">
      <w:pPr>
        <w:spacing w:after="60"/>
      </w:pPr>
      <w:r>
        <w:rPr>
          <w:szCs w:val="20"/>
        </w:rPr>
        <w:t>All information used in the preparation of this report is obtained from third-party data providers.</w:t>
      </w:r>
    </w:p>
    <w:p w14:paraId="4E2ED9A9" w14:textId="77777777" w:rsidR="009C2D5A" w:rsidRDefault="00000000">
      <w:pPr>
        <w:spacing w:after="40"/>
      </w:pPr>
      <w:r>
        <w:rPr>
          <w:szCs w:val="20"/>
        </w:rPr>
        <w:t>Magnum GSI Ltd:</w:t>
      </w:r>
    </w:p>
    <w:p w14:paraId="76610142" w14:textId="77777777" w:rsidR="009C2D5A" w:rsidRDefault="00000000">
      <w:pPr>
        <w:spacing w:before="40" w:after="0"/>
        <w:ind w:left="540" w:hanging="270"/>
      </w:pPr>
      <w:r>
        <w:rPr>
          <w:szCs w:val="20"/>
        </w:rPr>
        <w:t>•  Does not independently verify the accuracy, completeness, or currency of underlying datasets</w:t>
      </w:r>
    </w:p>
    <w:p w14:paraId="027A2B27" w14:textId="77777777" w:rsidR="009C2D5A" w:rsidRDefault="00000000">
      <w:pPr>
        <w:spacing w:before="40" w:after="0"/>
        <w:ind w:left="540" w:hanging="270"/>
      </w:pPr>
      <w:r>
        <w:rPr>
          <w:szCs w:val="20"/>
        </w:rPr>
        <w:t>•  Accepts no responsibility for errors, omissions, or inaccuracies within source data</w:t>
      </w:r>
    </w:p>
    <w:p w14:paraId="23D6397B" w14:textId="77777777" w:rsidR="009C2D5A" w:rsidRDefault="00000000">
      <w:pPr>
        <w:spacing w:before="40" w:after="60"/>
        <w:ind w:left="540" w:hanging="270"/>
      </w:pPr>
      <w:r>
        <w:rPr>
          <w:szCs w:val="20"/>
        </w:rPr>
        <w:t>•  Makes no representation that all relevant datasets or constraints have been identified</w:t>
      </w:r>
    </w:p>
    <w:p w14:paraId="6C67F402" w14:textId="77777777" w:rsidR="009C2D5A" w:rsidRDefault="00000000">
      <w:pPr>
        <w:spacing w:after="80"/>
      </w:pPr>
      <w:r>
        <w:rPr>
          <w:szCs w:val="20"/>
        </w:rPr>
        <w:t>The report reflects the state of data at the time of retrieval only, and no obligation is accepted to update the report for subsequent changes.</w:t>
      </w:r>
    </w:p>
    <w:p w14:paraId="6B08D6C7" w14:textId="77777777" w:rsidR="009C2D5A" w:rsidRDefault="00000000">
      <w:pPr>
        <w:pStyle w:val="Heading2"/>
        <w:spacing w:before="240" w:after="120"/>
      </w:pPr>
      <w:r>
        <w:rPr>
          <w:sz w:val="20"/>
          <w:szCs w:val="20"/>
        </w:rPr>
        <w:lastRenderedPageBreak/>
        <w:t>6.3</w:t>
      </w:r>
      <w:r>
        <w:rPr>
          <w:sz w:val="20"/>
          <w:szCs w:val="20"/>
        </w:rPr>
        <w:tab/>
        <w:t>Reliance and Use</w:t>
      </w:r>
    </w:p>
    <w:p w14:paraId="4D24796B" w14:textId="77777777" w:rsidR="009C2D5A" w:rsidRDefault="00000000">
      <w:pPr>
        <w:spacing w:after="60"/>
      </w:pPr>
      <w:r>
        <w:rPr>
          <w:szCs w:val="20"/>
        </w:rPr>
        <w:t>This report is produced solely for the benefit of the named client for the stated purpose.</w:t>
      </w:r>
    </w:p>
    <w:p w14:paraId="0B52D1B8" w14:textId="77777777" w:rsidR="009C2D5A" w:rsidRDefault="00000000">
      <w:pPr>
        <w:spacing w:after="40"/>
      </w:pPr>
      <w:r>
        <w:rPr>
          <w:szCs w:val="20"/>
        </w:rPr>
        <w:t>It:</w:t>
      </w:r>
    </w:p>
    <w:p w14:paraId="03443D24" w14:textId="77777777" w:rsidR="009C2D5A" w:rsidRDefault="00000000">
      <w:pPr>
        <w:spacing w:before="40" w:after="0"/>
        <w:ind w:left="540" w:hanging="270"/>
      </w:pPr>
      <w:r>
        <w:rPr>
          <w:szCs w:val="20"/>
        </w:rPr>
        <w:t>•  Should not be relied upon solely for design, planning submission, construction, or investment decisions without appropriate professional advice and intrusive ground investigation</w:t>
      </w:r>
    </w:p>
    <w:p w14:paraId="6BEA3184" w14:textId="77777777" w:rsidR="009C2D5A" w:rsidRDefault="00000000">
      <w:pPr>
        <w:spacing w:before="40" w:after="0"/>
        <w:ind w:left="540" w:hanging="270"/>
      </w:pPr>
      <w:r>
        <w:rPr>
          <w:szCs w:val="20"/>
        </w:rPr>
        <w:t>•  Should not be used as a substitute for a professional desk study or geotechnical investigation</w:t>
      </w:r>
    </w:p>
    <w:p w14:paraId="127A91F0" w14:textId="77777777" w:rsidR="009C2D5A" w:rsidRDefault="00000000">
      <w:pPr>
        <w:spacing w:before="40" w:after="0"/>
        <w:ind w:left="540" w:hanging="270"/>
      </w:pPr>
      <w:r>
        <w:rPr>
          <w:szCs w:val="20"/>
        </w:rPr>
        <w:t>•  Should only be used as part of a wider risk assessment process</w:t>
      </w:r>
    </w:p>
    <w:p w14:paraId="033D6DD9" w14:textId="77777777" w:rsidR="009C2D5A" w:rsidRDefault="00000000">
      <w:pPr>
        <w:spacing w:before="40" w:after="60"/>
        <w:ind w:left="540" w:hanging="270"/>
      </w:pPr>
      <w:r>
        <w:rPr>
          <w:szCs w:val="20"/>
        </w:rPr>
        <w:t>•  Must not be altered, redacted, or modified from the version as originally delivered; the version delivered by email and archived by Magnum GSI Ltd constitutes the definitive record</w:t>
      </w:r>
    </w:p>
    <w:p w14:paraId="66ABC026" w14:textId="77777777" w:rsidR="009C2D5A" w:rsidRDefault="00000000">
      <w:pPr>
        <w:spacing w:after="80"/>
      </w:pPr>
      <w:r>
        <w:rPr>
          <w:szCs w:val="20"/>
        </w:rPr>
        <w:t>Any decisions taken based on this report are made at the sole risk of the user. This report must not be reproduced, distributed, or relied upon by any party other than the named commissioning client without the prior written consent of Magnum GSI Ltd. This does not prevent the client sharing this report, unmodified, with professional advisers directly engaged on the Site (for example, an architect, planning consultant, lender, or contractor instructed by the client) for purposes connected with that engagement; such sharing does not extend any duty of care to, or permit reliance by, the recipient (see Section 6.5).</w:t>
      </w:r>
    </w:p>
    <w:p w14:paraId="65F752FD" w14:textId="77777777" w:rsidR="009C2D5A" w:rsidRDefault="00000000">
      <w:pPr>
        <w:pStyle w:val="Heading2"/>
        <w:spacing w:before="240" w:after="120"/>
      </w:pPr>
      <w:r>
        <w:rPr>
          <w:sz w:val="20"/>
          <w:szCs w:val="20"/>
        </w:rPr>
        <w:t>6.4</w:t>
      </w:r>
      <w:r>
        <w:rPr>
          <w:sz w:val="20"/>
          <w:szCs w:val="20"/>
        </w:rPr>
        <w:tab/>
        <w:t>Professional Advice</w:t>
      </w:r>
    </w:p>
    <w:p w14:paraId="5C3794F1" w14:textId="77777777" w:rsidR="009C2D5A" w:rsidRDefault="00000000">
      <w:pPr>
        <w:spacing w:after="40"/>
      </w:pPr>
      <w:r>
        <w:rPr>
          <w:szCs w:val="20"/>
        </w:rPr>
        <w:t>Outputs generated by GeoScreen™:</w:t>
      </w:r>
    </w:p>
    <w:p w14:paraId="5B59C401" w14:textId="77777777" w:rsidR="009C2D5A" w:rsidRDefault="00000000">
      <w:pPr>
        <w:spacing w:before="40" w:after="0"/>
        <w:ind w:left="540" w:hanging="270"/>
      </w:pPr>
      <w:r>
        <w:rPr>
          <w:szCs w:val="20"/>
        </w:rPr>
        <w:t>•  Do not constitute site-specific advice issued by a Chartered Geotechnical Engineer</w:t>
      </w:r>
    </w:p>
    <w:p w14:paraId="1DC14E21" w14:textId="77777777" w:rsidR="009C2D5A" w:rsidRDefault="00000000">
      <w:pPr>
        <w:spacing w:before="40" w:after="60"/>
        <w:ind w:left="540" w:hanging="270"/>
      </w:pPr>
      <w:r>
        <w:rPr>
          <w:szCs w:val="20"/>
        </w:rPr>
        <w:t>•  Do not replace the requirement for professional input in accordance with BS 5930:2015+A1:2020, Eurocode 7, and PPW Edition 12 requirements</w:t>
      </w:r>
    </w:p>
    <w:p w14:paraId="1BDF13D1" w14:textId="77777777" w:rsidR="009C2D5A" w:rsidRDefault="00000000">
      <w:pPr>
        <w:spacing w:after="80"/>
      </w:pPr>
      <w:r>
        <w:rPr>
          <w:szCs w:val="20"/>
        </w:rPr>
        <w:t>Professional services, including detailed desk studies, ground investigations, and geotechnical design advice, should be commissioned where required.</w:t>
      </w:r>
    </w:p>
    <w:p w14:paraId="58080BDF" w14:textId="77777777" w:rsidR="002D0B21" w:rsidRDefault="00000000">
      <w:pPr>
        <w:spacing w:after="80"/>
      </w:pPr>
      <w:r>
        <w:rPr>
          <w:szCs w:val="20"/>
        </w:rPr>
        <w:t>Where this report is commissioned by or reviewed by a qualified geotechnical engineer or engineering geologist, that professional is responsible for applying independent judgement when interpreting these findings and for meeting their own duty of care when advising clients.</w:t>
      </w:r>
    </w:p>
    <w:p w14:paraId="47BC46C6" w14:textId="77777777" w:rsidR="009C2D5A" w:rsidRDefault="00000000">
      <w:pPr>
        <w:pStyle w:val="Heading2"/>
        <w:spacing w:before="240" w:after="120"/>
      </w:pPr>
      <w:r>
        <w:rPr>
          <w:sz w:val="20"/>
          <w:szCs w:val="20"/>
        </w:rPr>
        <w:t>6.5</w:t>
      </w:r>
      <w:r>
        <w:rPr>
          <w:sz w:val="20"/>
          <w:szCs w:val="20"/>
        </w:rPr>
        <w:tab/>
        <w:t>Liability</w:t>
      </w:r>
    </w:p>
    <w:p>
      <w:pPr>
        <w:spacing w:after="40"/>
      </w:pPr>
      <w:r>
        <w:rPr>
          <w:szCs w:val="20"/>
        </w:rPr>
        <w:t>Nothing in this Section 6.5 excludes or limits liability for death or personal injury caused by negligence, fraud or fraudulent misrepresentation or any other liability that cannot lawfully be excluded or limited.</w:t>
      </w:r>
    </w:p>
    <w:p w14:paraId="1CF3EED3" w14:textId="77777777" w:rsidR="009C2D5A" w:rsidRDefault="00000000">
      <w:pPr>
        <w:spacing w:after="40"/>
      </w:pPr>
      <w:r>
        <w:rPr>
          <w:szCs w:val="20"/>
        </w:rPr>
        <w:t>To the fullest extent permitted by law:</w:t>
      </w:r>
    </w:p>
    <w:p w14:paraId="551DE6C6" w14:textId="77777777" w:rsidR="009C2D5A" w:rsidRDefault="00000000">
      <w:pPr>
        <w:spacing w:before="40" w:after="0"/>
        <w:ind w:left="540" w:hanging="270"/>
      </w:pPr>
      <w:r>
        <w:rPr>
          <w:szCs w:val="20"/>
        </w:rPr>
        <w:t>•  Magnum GSI Ltd shall not be liable for any indirect, consequential, or economic loss arising from reliance upon this report, and accepts no liability for any loss, damage, cost, or expense arising from the use of this report beyond its stated purpose or intended use</w:t>
      </w:r>
    </w:p>
    <w:p w14:paraId="772B16C3" w14:textId="77777777" w:rsidR="009C2D5A" w:rsidRDefault="00000000">
      <w:pPr>
        <w:spacing w:before="40" w:after="0"/>
        <w:ind w:left="540" w:hanging="270"/>
      </w:pPr>
      <w:r>
        <w:rPr>
          <w:szCs w:val="20"/>
        </w:rPr>
        <w:t>•  No duty of care is owed to any third party, and no reliance may be placed upon this report by any party other than the named client without prior written consent of Magnum GSI Ltd</w:t>
      </w:r>
    </w:p>
    <w:p w14:paraId="4B153911" w14:textId="77777777" w:rsidR="009C2D5A" w:rsidRDefault="00000000">
      <w:pPr>
        <w:spacing w:before="40" w:after="60"/>
        <w:ind w:left="540" w:hanging="270"/>
      </w:pPr>
      <w:r>
        <w:rPr>
          <w:szCs w:val="20"/>
        </w:rPr>
        <w:t>•  The report is provided on an “as is” basis without warranty, express or implied. No warranty is given that all risks, constraints, or site conditions have been identified</w:t>
      </w:r>
    </w:p>
    <w:p w14:paraId="083B0F54" w14:textId="77777777" w:rsidR="009C2D5A" w:rsidRDefault="00000000">
      <w:pPr>
        <w:spacing w:after="80"/>
      </w:pPr>
      <w:r>
        <w:rPr>
          <w:szCs w:val="20"/>
        </w:rPr>
        <w:t>Where liability cannot be lawfully excluded, the total liability of Magnum GSI Ltd shall not exceed the cap set out in Clause 12.1 of the Company’s Terms of Service (available at geoscreen.uk) in effect at the date of this report.</w:t>
      </w:r>
    </w:p>
    <w:p w14:paraId="5CC7CE4C" w14:textId="77777777" w:rsidR="009C2D5A" w:rsidRDefault="009C2D5A">
      <w:pPr>
        <w:spacing w:after="0"/>
      </w:pPr>
    </w:p>
    <w:p w14:paraId="78423011" w14:textId="77777777" w:rsidR="00155A1C" w:rsidRDefault="00155A1C">
      <w:pPr>
        <w:rPr>
          <w:rFonts w:asciiTheme="majorHAnsi" w:eastAsiaTheme="majorEastAsia" w:hAnsiTheme="majorHAnsi" w:cstheme="majorBidi"/>
          <w:b/>
          <w:bCs/>
          <w:color w:val="1F497D"/>
          <w:sz w:val="28"/>
          <w:szCs w:val="28"/>
        </w:rPr>
      </w:pPr>
      <w:r>
        <w:rPr>
          <w:color w:val="1F497D"/>
        </w:rPr>
        <w:br w:type="page"/>
      </w:r>
    </w:p>
    <w:p w14:paraId="1E3B030D" w14:textId="77777777" w:rsidR="001C4B22" w:rsidRDefault="00000000">
      <w:pPr>
        <w:pStyle w:val="Heading1"/>
      </w:pPr>
      <w:r>
        <w:rPr>
          <w:color w:val="1F497D"/>
        </w:rPr>
        <w:lastRenderedPageBreak/>
        <w:t>APPENDICES</w:t>
      </w:r>
    </w:p>
    <w:p w14:paraId="58F0BB66" w14:textId="77777777" w:rsidR="001C4B22" w:rsidRDefault="00000000">
      <w:r>
        <w:t>Map extracts are provided for indicative purposes only. All maps are generated from publicly available data sources as listed in Section 4. Users should refer to the original data sources for authoritative information. Scales and extents are approximate.</w:t>
      </w:r>
    </w:p>
    <w:p w14:paraId="2652224E" w14:textId="77777777" w:rsidR="001C4B22" w:rsidRDefault="00000000">
      <w:pPr>
        <w:keepNext/>
        <w:keepLines/>
      </w:pPr>
      <w:r>
        <w:rPr>
          <w:b/>
        </w:rPr>
        <w:t>Appendix A:</w:t>
      </w:r>
      <w:r>
        <w:rPr>
          <w:b/>
        </w:rPr>
        <w:tab/>
        <w:t>Site Location Plan</w:t>
      </w:r>
    </w:p>
    <w:p w14:paraId="37FAD38B" w14:textId="77777777" w:rsidR="001C4B22" w:rsidRDefault="00000000">
      <w:pPr>
        <w:keepNext/>
      </w:pPr>
      <w:r>
        <w:rPr>
          <w:i/>
        </w:rPr>
        <w:t>OS base mapping showing site location and surroundings</w:t>
      </w:r>
    </w:p>
    <w:p>
      <w:pPr>
        <w:jc w:val="center"/>
      </w:pPr>
      <w:r>
        <w:drawing>
          <wp:inline xmlns:a="http://schemas.openxmlformats.org/drawingml/2006/main" xmlns:pic="http://schemas.openxmlformats.org/drawingml/2006/picture">
            <wp:extent cx="5486400" cy="4297680"/>
            <wp:docPr id="2" name="Picture 2"/>
            <wp:cNvGraphicFramePr>
              <a:graphicFrameLocks noChangeAspect="1"/>
            </wp:cNvGraphicFramePr>
            <a:graphic>
              <a:graphicData uri="http://schemas.openxmlformats.org/drawingml/2006/picture">
                <pic:pic>
                  <pic:nvPicPr>
                    <pic:cNvPr id="0" name="6bad2c38-75ce-4e5d-8c47-c68a6c8dbd60_fig1_location.jpg"/>
                    <pic:cNvPicPr/>
                  </pic:nvPicPr>
                  <pic:blipFill>
                    <a:blip r:embed="rId17"/>
                    <a:stretch>
                      <a:fillRect/>
                    </a:stretch>
                  </pic:blipFill>
                  <pic:spPr>
                    <a:xfrm>
                      <a:off x="0" y="0"/>
                      <a:ext cx="5486400" cy="4297680"/>
                    </a:xfrm>
                    <a:prstGeom prst="rect"/>
                  </pic:spPr>
                </pic:pic>
              </a:graphicData>
            </a:graphic>
          </wp:inline>
        </w:drawing>
      </w:r>
    </w:p>
    <w:p w14:paraId="5A9BEE85" w14:textId="77777777" w:rsidR="001C4B22" w:rsidRDefault="001C4B22"/>
    <w:p w14:paraId="2B1A5071" w14:textId="77777777" w:rsidR="001C4B22" w:rsidRDefault="00000000">
      <w:pPr>
        <w:keepNext/>
        <w:keepLines/>
      </w:pPr>
      <w:r>
        <w:rPr>
          <w:b/>
        </w:rPr>
        <w:t>Appendix B:</w:t>
      </w:r>
      <w:r>
        <w:rPr>
          <w:b/>
        </w:rPr>
        <w:tab/>
        <w:t>BGS Bedrock Geology Extract</w:t>
      </w:r>
    </w:p>
    <w:p w14:paraId="2B8CB6A6" w14:textId="77777777" w:rsidR="001C4B22" w:rsidRDefault="00000000">
      <w:pPr>
        <w:keepNext/>
      </w:pPr>
      <w:r>
        <w:rPr>
          <w:i/>
        </w:rPr>
        <w:t xml:space="preserve">BGS </w:t>
      </w:r>
      <w:r>
        <w:rPr>
          <w:i/>
          <w:iCs/>
        </w:rPr>
        <w:t>1:625,000</w:t>
      </w:r>
      <w:r>
        <w:t xml:space="preserve"> </w:t>
      </w:r>
      <w:r>
        <w:rPr>
          <w:i/>
        </w:rPr>
        <w:t>bedrock geology at site location</w:t>
      </w:r>
    </w:p>
    <w:p>
      <w:pPr>
        <w:jc w:val="center"/>
      </w:pPr>
      <w:r>
        <w:drawing>
          <wp:inline xmlns:a="http://schemas.openxmlformats.org/drawingml/2006/main" xmlns:pic="http://schemas.openxmlformats.org/drawingml/2006/picture">
            <wp:extent cx="5486400" cy="4617720"/>
            <wp:docPr id="3" name="Picture 3"/>
            <wp:cNvGraphicFramePr>
              <a:graphicFrameLocks noChangeAspect="1"/>
            </wp:cNvGraphicFramePr>
            <a:graphic>
              <a:graphicData uri="http://schemas.openxmlformats.org/drawingml/2006/picture">
                <pic:pic>
                  <pic:nvPicPr>
                    <pic:cNvPr id="0" name="6bad2c38-75ce-4e5d-8c47-c68a6c8dbd60_fig2_bedrock.jpg"/>
                    <pic:cNvPicPr/>
                  </pic:nvPicPr>
                  <pic:blipFill>
                    <a:blip r:embed="rId18"/>
                    <a:stretch>
                      <a:fillRect/>
                    </a:stretch>
                  </pic:blipFill>
                  <pic:spPr>
                    <a:xfrm>
                      <a:off x="0" y="0"/>
                      <a:ext cx="5486400" cy="4617720"/>
                    </a:xfrm>
                    <a:prstGeom prst="rect"/>
                  </pic:spPr>
                </pic:pic>
              </a:graphicData>
            </a:graphic>
          </wp:inline>
        </w:drawing>
      </w:r>
    </w:p>
    <w:p w14:paraId="72F4A548" w14:textId="77777777" w:rsidR="001C4B22" w:rsidRDefault="001C4B22"/>
    <w:p w14:paraId="2E759FB6" w14:textId="77777777" w:rsidR="001C4B22" w:rsidRDefault="00000000">
      <w:pPr>
        <w:keepNext/>
        <w:keepLines/>
      </w:pPr>
      <w:r>
        <w:rPr>
          <w:b/>
        </w:rPr>
        <w:t>Appendix C:</w:t>
      </w:r>
      <w:r>
        <w:rPr>
          <w:b/>
        </w:rPr>
        <w:tab/>
        <w:t>BGS Superficial Geology Extract</w:t>
      </w:r>
    </w:p>
    <w:p w14:paraId="717CD9F6" w14:textId="77777777" w:rsidR="001C4B22" w:rsidRDefault="00000000">
      <w:pPr>
        <w:keepNext/>
      </w:pPr>
      <w:r>
        <w:rPr>
          <w:i/>
        </w:rPr>
        <w:t xml:space="preserve">BGS </w:t>
      </w:r>
      <w:r>
        <w:rPr>
          <w:i/>
          <w:iCs/>
        </w:rPr>
        <w:t>1:625,000</w:t>
      </w:r>
      <w:r>
        <w:t xml:space="preserve"> </w:t>
      </w:r>
      <w:r>
        <w:rPr>
          <w:i/>
        </w:rPr>
        <w:t>superficial deposits at site location</w:t>
      </w:r>
    </w:p>
    <w:p>
      <w:pPr>
        <w:jc w:val="center"/>
      </w:pPr>
      <w:r>
        <w:drawing>
          <wp:inline xmlns:a="http://schemas.openxmlformats.org/drawingml/2006/main" xmlns:pic="http://schemas.openxmlformats.org/drawingml/2006/picture">
            <wp:extent cx="5486400" cy="4617720"/>
            <wp:docPr id="4" name="Picture 4"/>
            <wp:cNvGraphicFramePr>
              <a:graphicFrameLocks noChangeAspect="1"/>
            </wp:cNvGraphicFramePr>
            <a:graphic>
              <a:graphicData uri="http://schemas.openxmlformats.org/drawingml/2006/picture">
                <pic:pic>
                  <pic:nvPicPr>
                    <pic:cNvPr id="0" name="6bad2c38-75ce-4e5d-8c47-c68a6c8dbd60_fig3_superficial.jpg"/>
                    <pic:cNvPicPr/>
                  </pic:nvPicPr>
                  <pic:blipFill>
                    <a:blip r:embed="rId19"/>
                    <a:stretch>
                      <a:fillRect/>
                    </a:stretch>
                  </pic:blipFill>
                  <pic:spPr>
                    <a:xfrm>
                      <a:off x="0" y="0"/>
                      <a:ext cx="5486400" cy="4617720"/>
                    </a:xfrm>
                    <a:prstGeom prst="rect"/>
                  </pic:spPr>
                </pic:pic>
              </a:graphicData>
            </a:graphic>
          </wp:inline>
        </w:drawing>
      </w:r>
    </w:p>
    <w:p w14:paraId="18E20B39" w14:textId="77777777" w:rsidR="001C4B22" w:rsidRDefault="001C4B22"/>
    <w:p w14:paraId="32D54174" w14:textId="77777777" w:rsidR="001C4B22" w:rsidRDefault="00000000">
      <w:pPr>
        <w:keepNext/>
        <w:keepLines/>
      </w:pPr>
      <w:r>
        <w:rPr>
          <w:b/>
        </w:rPr>
        <w:t>Appendix D:</w:t>
        <w:tab/>
        <w:t>NRW Flood Map for Planning Extract</w:t>
      </w:r>
      <w:r>
        <w:rPr>
          <w:b/>
        </w:rPr>
      </w:r>
    </w:p>
    <w:p w14:paraId="3A3CDE60" w14:textId="77777777" w:rsidR="001C4B22" w:rsidRDefault="00000000">
      <w:pPr>
        <w:keepNext/>
      </w:pPr>
      <w:r>
        <w:rPr>
          <w:i/>
        </w:rPr>
        <w:t>Natural Resources Wales (NRW) flood zone classification</w:t>
      </w:r>
    </w:p>
    <w:p>
      <w:pPr>
        <w:jc w:val="center"/>
      </w:pPr>
      <w:r>
        <w:drawing>
          <wp:inline xmlns:a="http://schemas.openxmlformats.org/drawingml/2006/main" xmlns:pic="http://schemas.openxmlformats.org/drawingml/2006/picture">
            <wp:extent cx="5486400" cy="4297680"/>
            <wp:docPr id="5" name="Picture 5"/>
            <wp:cNvGraphicFramePr>
              <a:graphicFrameLocks noChangeAspect="1"/>
            </wp:cNvGraphicFramePr>
            <a:graphic>
              <a:graphicData uri="http://schemas.openxmlformats.org/drawingml/2006/picture">
                <pic:pic>
                  <pic:nvPicPr>
                    <pic:cNvPr id="0" name="6bad2c38-75ce-4e5d-8c47-c68a6c8dbd60_fig4_flood.jpg"/>
                    <pic:cNvPicPr/>
                  </pic:nvPicPr>
                  <pic:blipFill>
                    <a:blip r:embed="rId20"/>
                    <a:stretch>
                      <a:fillRect/>
                    </a:stretch>
                  </pic:blipFill>
                  <pic:spPr>
                    <a:xfrm>
                      <a:off x="0" y="0"/>
                      <a:ext cx="5486400" cy="4297680"/>
                    </a:xfrm>
                    <a:prstGeom prst="rect"/>
                  </pic:spPr>
                </pic:pic>
              </a:graphicData>
            </a:graphic>
          </wp:inline>
        </w:drawing>
      </w:r>
    </w:p>
    <w:p w14:paraId="296B032F" w14:textId="77777777" w:rsidR="001C4B22" w:rsidRDefault="001C4B22"/>
    <w:p w14:paraId="0965FAA5" w14:textId="77777777" w:rsidR="001C4B22" w:rsidRDefault="00000000">
      <w:pPr>
        <w:keepNext/>
        <w:keepLines/>
      </w:pPr>
      <w:r>
        <w:rPr>
          <w:b/>
        </w:rPr>
        <w:t>Appendix E:</w:t>
      </w:r>
      <w:r>
        <w:rPr>
          <w:b/>
        </w:rPr>
        <w:tab/>
        <w:t>Heritage Designations (Cadw)</w:t>
      </w:r>
    </w:p>
    <w:p w14:paraId="284D33E1" w14:textId="77777777" w:rsidR="001C4B22" w:rsidRDefault="00000000">
      <w:pPr>
        <w:keepNext/>
      </w:pPr>
      <w:r>
        <w:rPr>
          <w:i/>
        </w:rPr>
        <w:t>Listed buildings, scheduled monuments and conservation areas within 500m</w:t>
      </w:r>
    </w:p>
    <w:p>
      <w:pPr>
        <w:jc w:val="center"/>
      </w:pPr>
      <w:r>
        <w:drawing>
          <wp:inline xmlns:a="http://schemas.openxmlformats.org/drawingml/2006/main" xmlns:pic="http://schemas.openxmlformats.org/drawingml/2006/picture">
            <wp:extent cx="5486400" cy="4297680"/>
            <wp:docPr id="6" name="Picture 6"/>
            <wp:cNvGraphicFramePr>
              <a:graphicFrameLocks noChangeAspect="1"/>
            </wp:cNvGraphicFramePr>
            <a:graphic>
              <a:graphicData uri="http://schemas.openxmlformats.org/drawingml/2006/picture">
                <pic:pic>
                  <pic:nvPicPr>
                    <pic:cNvPr id="0" name="6bad2c38-75ce-4e5d-8c47-c68a6c8dbd60_fig5_heritage.jpg"/>
                    <pic:cNvPicPr/>
                  </pic:nvPicPr>
                  <pic:blipFill>
                    <a:blip r:embed="rId21"/>
                    <a:stretch>
                      <a:fillRect/>
                    </a:stretch>
                  </pic:blipFill>
                  <pic:spPr>
                    <a:xfrm>
                      <a:off x="0" y="0"/>
                      <a:ext cx="5486400" cy="4297680"/>
                    </a:xfrm>
                    <a:prstGeom prst="rect"/>
                  </pic:spPr>
                </pic:pic>
              </a:graphicData>
            </a:graphic>
          </wp:inline>
        </w:drawing>
      </w:r>
    </w:p>
    <w:p w14:paraId="4A07933A" w14:textId="77777777" w:rsidR="001C4B22" w:rsidRDefault="001C4B22"/>
    <w:p w14:paraId="1FA7FF79" w14:textId="77777777" w:rsidR="001C4B22" w:rsidRDefault="00000000">
      <w:pPr>
        <w:keepNext/>
        <w:keepLines/>
      </w:pPr>
      <w:r>
        <w:rPr>
          <w:b/>
        </w:rPr>
        <w:t>Appendix F:</w:t>
      </w:r>
      <w:r>
        <w:rPr>
          <w:b/>
        </w:rPr>
        <w:tab/>
        <w:t>Ecological Designations (Natural Resources Wales (NRW))</w:t>
      </w:r>
    </w:p>
    <w:p w14:paraId="0B0091E9" w14:textId="77777777" w:rsidR="001C4B22" w:rsidRDefault="00000000">
      <w:pPr>
        <w:keepNext/>
      </w:pPr>
      <w:r>
        <w:rPr>
          <w:i/>
        </w:rPr>
        <w:t>SSSI, SAC, SPA, Ramsar, AONB and National Park designations within search radii</w:t>
      </w:r>
    </w:p>
    <w:p>
      <w:pPr>
        <w:jc w:val="center"/>
      </w:pPr>
      <w:r>
        <w:drawing>
          <wp:inline xmlns:a="http://schemas.openxmlformats.org/drawingml/2006/main" xmlns:pic="http://schemas.openxmlformats.org/drawingml/2006/picture">
            <wp:extent cx="5486400" cy="4297680"/>
            <wp:docPr id="7" name="Picture 7"/>
            <wp:cNvGraphicFramePr>
              <a:graphicFrameLocks noChangeAspect="1"/>
            </wp:cNvGraphicFramePr>
            <a:graphic>
              <a:graphicData uri="http://schemas.openxmlformats.org/drawingml/2006/picture">
                <pic:pic>
                  <pic:nvPicPr>
                    <pic:cNvPr id="0" name="6bad2c38-75ce-4e5d-8c47-c68a6c8dbd60_fig6_ecological.jpg"/>
                    <pic:cNvPicPr/>
                  </pic:nvPicPr>
                  <pic:blipFill>
                    <a:blip r:embed="rId22"/>
                    <a:stretch>
                      <a:fillRect/>
                    </a:stretch>
                  </pic:blipFill>
                  <pic:spPr>
                    <a:xfrm>
                      <a:off x="0" y="0"/>
                      <a:ext cx="5486400" cy="4297680"/>
                    </a:xfrm>
                    <a:prstGeom prst="rect"/>
                  </pic:spPr>
                </pic:pic>
              </a:graphicData>
            </a:graphic>
          </wp:inline>
        </w:drawing>
      </w:r>
    </w:p>
    <w:p w14:paraId="472953C7" w14:textId="77777777" w:rsidR="001C4B22" w:rsidRDefault="001C4B22"/>
    <w:p w14:paraId="177FD3F6" w14:textId="77777777" w:rsidR="001C4B22" w:rsidRDefault="00000000">
      <w:pPr>
        <w:keepNext/>
        <w:keepLines/>
      </w:pPr>
      <w:r>
        <w:rPr>
          <w:b/>
        </w:rPr>
        <w:t>Appendix G:</w:t>
      </w:r>
      <w:r>
        <w:rPr>
          <w:b/>
        </w:rPr>
        <w:tab/>
        <w:t>Mining Remediation Authority Output</w:t>
      </w:r>
    </w:p>
    <w:p w14:paraId="1DF32F9A" w14:textId="77777777" w:rsidR="001C4B22" w:rsidRDefault="00000000">
      <w:pPr>
        <w:keepNext/>
      </w:pPr>
      <w:r>
        <w:rPr>
          <w:i/>
        </w:rPr>
        <w:t>MRA development risk and mine entries data</w:t>
      </w:r>
    </w:p>
    <w:p>
      <w:pPr>
        <w:jc w:val="center"/>
      </w:pPr>
      <w:r>
        <w:drawing>
          <wp:inline xmlns:a="http://schemas.openxmlformats.org/drawingml/2006/main" xmlns:pic="http://schemas.openxmlformats.org/drawingml/2006/picture">
            <wp:extent cx="5486400" cy="4297680"/>
            <wp:docPr id="8" name="Picture 8"/>
            <wp:cNvGraphicFramePr>
              <a:graphicFrameLocks noChangeAspect="1"/>
            </wp:cNvGraphicFramePr>
            <a:graphic>
              <a:graphicData uri="http://schemas.openxmlformats.org/drawingml/2006/picture">
                <pic:pic>
                  <pic:nvPicPr>
                    <pic:cNvPr id="0" name="6bad2c38-75ce-4e5d-8c47-c68a6c8dbd60_fig7_mra.jpg"/>
                    <pic:cNvPicPr/>
                  </pic:nvPicPr>
                  <pic:blipFill>
                    <a:blip r:embed="rId23"/>
                    <a:stretch>
                      <a:fillRect/>
                    </a:stretch>
                  </pic:blipFill>
                  <pic:spPr>
                    <a:xfrm>
                      <a:off x="0" y="0"/>
                      <a:ext cx="5486400" cy="4297680"/>
                    </a:xfrm>
                    <a:prstGeom prst="rect"/>
                  </pic:spPr>
                </pic:pic>
              </a:graphicData>
            </a:graphic>
          </wp:inline>
        </w:drawing>
      </w:r>
    </w:p>
    <w:p w14:paraId="3D404374" w14:textId="77777777" w:rsidR="001C4B22" w:rsidRDefault="001C4B22"/>
    <w:p w14:paraId="65688843" w14:textId="77777777" w:rsidR="001C4B22" w:rsidRDefault="00000000">
      <w:pPr>
        <w:keepNext/>
        <w:keepLines/>
      </w:pPr>
      <w:r>
        <w:rPr>
          <w:b/>
        </w:rPr>
        <w:t>Appendix H:</w:t>
      </w:r>
      <w:r>
        <w:rPr>
          <w:b/>
        </w:rPr>
        <w:tab/>
        <w:t>BGS/UKHSA Radon Potential Extract</w:t>
      </w:r>
    </w:p>
    <w:p w14:paraId="76406B59" w14:textId="77777777" w:rsidR="001C4B22" w:rsidRDefault="00000000">
      <w:pPr>
        <w:keepNext/>
      </w:pPr>
      <w:r>
        <w:rPr>
          <w:i/>
        </w:rPr>
        <w:t>Radon potential classification at site location</w:t>
      </w:r>
    </w:p>
    <w:p>
      <w:pPr>
        <w:jc w:val="center"/>
      </w:pPr>
      <w:r>
        <w:drawing>
          <wp:inline xmlns:a="http://schemas.openxmlformats.org/drawingml/2006/main" xmlns:pic="http://schemas.openxmlformats.org/drawingml/2006/picture">
            <wp:extent cx="5486400" cy="4297680"/>
            <wp:docPr id="9" name="Picture 9"/>
            <wp:cNvGraphicFramePr>
              <a:graphicFrameLocks noChangeAspect="1"/>
            </wp:cNvGraphicFramePr>
            <a:graphic>
              <a:graphicData uri="http://schemas.openxmlformats.org/drawingml/2006/picture">
                <pic:pic>
                  <pic:nvPicPr>
                    <pic:cNvPr id="0" name="6bad2c38-75ce-4e5d-8c47-c68a6c8dbd60_fig8_radon.jpg"/>
                    <pic:cNvPicPr/>
                  </pic:nvPicPr>
                  <pic:blipFill>
                    <a:blip r:embed="rId24"/>
                    <a:stretch>
                      <a:fillRect/>
                    </a:stretch>
                  </pic:blipFill>
                  <pic:spPr>
                    <a:xfrm>
                      <a:off x="0" y="0"/>
                      <a:ext cx="5486400" cy="4297680"/>
                    </a:xfrm>
                    <a:prstGeom prst="rect"/>
                  </pic:spPr>
                </pic:pic>
              </a:graphicData>
            </a:graphic>
          </wp:inline>
        </w:drawing>
      </w:r>
    </w:p>
    <w:p w14:paraId="30DD9D14" w14:textId="77777777" w:rsidR="001D76E9" w:rsidRDefault="001D76E9" w:rsidP="001D76E9">
      <w:pPr>
        <w:keepNext/>
        <w:keepLines/>
      </w:pPr>
      <w:r>
        <w:rPr>
          <w:b/>
        </w:rPr>
        <w:t>Appendix I:</w:t>
      </w:r>
      <w:r>
        <w:rPr>
          <w:b/>
        </w:rPr>
        <w:tab/>
        <w:t>Historical OS Mapping (1885–1903)</w:t>
      </w:r>
    </w:p>
    <w:p>
      <w:pPr>
        <w:jc w:val="center"/>
      </w:pPr>
      <w:r>
        <w:drawing>
          <wp:inline xmlns:a="http://schemas.openxmlformats.org/drawingml/2006/main" xmlns:pic="http://schemas.openxmlformats.org/drawingml/2006/picture">
            <wp:extent cx="5486400" cy="4297680"/>
            <wp:docPr id="11" name="Picture 11"/>
            <wp:cNvGraphicFramePr>
              <a:graphicFrameLocks noChangeAspect="1"/>
            </wp:cNvGraphicFramePr>
            <a:graphic>
              <a:graphicData uri="http://schemas.openxmlformats.org/drawingml/2006/picture">
                <pic:pic>
                  <pic:nvPicPr>
                    <pic:cNvPr id="0" name="6bad2c38-75ce-4e5d-8c47-c68a6c8dbd60_fig_hist_1885.jpg"/>
                    <pic:cNvPicPr/>
                  </pic:nvPicPr>
                  <pic:blipFill>
                    <a:blip r:embed="rId26"/>
                    <a:stretch>
                      <a:fillRect/>
                    </a:stretch>
                  </pic:blipFill>
                  <pic:spPr>
                    <a:xfrm>
                      <a:off x="0" y="0"/>
                      <a:ext cx="5486400" cy="4297680"/>
                    </a:xfrm>
                    <a:prstGeom prst="rect"/>
                  </pic:spPr>
                </pic:pic>
              </a:graphicData>
            </a:graphic>
          </wp:inline>
        </w:drawing>
      </w:r>
    </w:p>
    <w:p w14:paraId="1A8476C2" w14:textId="77777777" w:rsidR="001D76E9" w:rsidRDefault="001D76E9" w:rsidP="001D76E9">
      <w:pPr>
        <w:rPr>
          <w:i/>
          <w:color w:val="707070"/>
        </w:rPr>
      </w:pPr>
    </w:p>
    <w:p w14:paraId="66CCA1DA" w14:textId="77777777" w:rsidR="001D76E9" w:rsidRPr="001D76E9" w:rsidRDefault="001D76E9" w:rsidP="001D76E9">
      <w:pPr>
        <w:keepNext/>
        <w:keepLines/>
        <w:rPr>
          <w:b/>
        </w:rPr>
      </w:pPr>
      <w:r>
        <w:rPr>
          <w:b/>
        </w:rPr>
        <w:t>Appendix J:</w:t>
      </w:r>
      <w:r>
        <w:rPr>
          <w:b/>
        </w:rPr>
        <w:tab/>
        <w:t>Historical OS Mapping (1888–1913)</w:t>
      </w:r>
    </w:p>
    <w:p>
      <w:pPr>
        <w:jc w:val="center"/>
      </w:pPr>
      <w:r>
        <w:drawing>
          <wp:inline xmlns:a="http://schemas.openxmlformats.org/drawingml/2006/main" xmlns:pic="http://schemas.openxmlformats.org/drawingml/2006/picture">
            <wp:extent cx="5486400" cy="4297680"/>
            <wp:docPr id="10" name="Picture 10"/>
            <wp:cNvGraphicFramePr>
              <a:graphicFrameLocks noChangeAspect="1"/>
            </wp:cNvGraphicFramePr>
            <a:graphic>
              <a:graphicData uri="http://schemas.openxmlformats.org/drawingml/2006/picture">
                <pic:pic>
                  <pic:nvPicPr>
                    <pic:cNvPr id="0" name="6bad2c38-75ce-4e5d-8c47-c68a6c8dbd60_fig_hist_1888.jpg"/>
                    <pic:cNvPicPr/>
                  </pic:nvPicPr>
                  <pic:blipFill>
                    <a:blip r:embed="rId25"/>
                    <a:stretch>
                      <a:fillRect/>
                    </a:stretch>
                  </pic:blipFill>
                  <pic:spPr>
                    <a:xfrm>
                      <a:off x="0" y="0"/>
                      <a:ext cx="5486400" cy="4297680"/>
                    </a:xfrm>
                    <a:prstGeom prst="rect"/>
                  </pic:spPr>
                </pic:pic>
              </a:graphicData>
            </a:graphic>
          </wp:inline>
        </w:drawing>
      </w:r>
    </w:p>
    <w:p w14:paraId="0245C693" w14:textId="77777777" w:rsidR="001C4B22" w:rsidRDefault="001C4B22"/>
    <w:p w14:paraId="49DF9C97" w14:textId="77777777" w:rsidR="001D76E9" w:rsidRPr="001D76E9" w:rsidRDefault="001D76E9" w:rsidP="001D76E9">
      <w:pPr>
        <w:keepNext/>
        <w:keepLines/>
        <w:rPr>
          <w:b/>
        </w:rPr>
      </w:pPr>
      <w:r>
        <w:rPr>
          <w:b/>
        </w:rPr>
        <w:t>Appendix K:</w:t>
      </w:r>
      <w:r>
        <w:rPr>
          <w:b/>
        </w:rPr>
        <w:tab/>
        <w:t>Historical OS Mapping (1919–1947)</w:t>
      </w:r>
    </w:p>
    <w:p>
      <w:pPr>
        <w:jc w:val="center"/>
      </w:pPr>
      <w:r>
        <w:drawing>
          <wp:inline xmlns:a="http://schemas.openxmlformats.org/drawingml/2006/main" xmlns:pic="http://schemas.openxmlformats.org/drawingml/2006/picture">
            <wp:extent cx="5486400" cy="4297680"/>
            <wp:docPr id="12" name="Picture 12"/>
            <wp:cNvGraphicFramePr>
              <a:graphicFrameLocks noChangeAspect="1"/>
            </wp:cNvGraphicFramePr>
            <a:graphic>
              <a:graphicData uri="http://schemas.openxmlformats.org/drawingml/2006/picture">
                <pic:pic>
                  <pic:nvPicPr>
                    <pic:cNvPr id="0" name="6bad2c38-75ce-4e5d-8c47-c68a6c8dbd60_fig_hist_1919.jpg"/>
                    <pic:cNvPicPr/>
                  </pic:nvPicPr>
                  <pic:blipFill>
                    <a:blip r:embed="rId27"/>
                    <a:stretch>
                      <a:fillRect/>
                    </a:stretch>
                  </pic:blipFill>
                  <pic:spPr>
                    <a:xfrm>
                      <a:off x="0" y="0"/>
                      <a:ext cx="5486400" cy="4297680"/>
                    </a:xfrm>
                    <a:prstGeom prst="rect"/>
                  </pic:spPr>
                </pic:pic>
              </a:graphicData>
            </a:graphic>
          </wp:inline>
        </w:drawing>
      </w:r>
    </w:p>
    <w:p w14:paraId="10E6B950" w14:textId="77777777" w:rsidR="001D76E9" w:rsidRDefault="001D76E9"/>
    <w:p w14:paraId="7E5FDAE5" w14:textId="77777777" w:rsidR="001D76E9" w:rsidRPr="001D76E9" w:rsidRDefault="001D76E9" w:rsidP="001D76E9">
      <w:pPr>
        <w:keepNext/>
        <w:keepLines/>
        <w:rPr>
          <w:b/>
        </w:rPr>
      </w:pPr>
      <w:r>
        <w:rPr>
          <w:b/>
        </w:rPr>
        <w:t>Appendix L:</w:t>
      </w:r>
      <w:r>
        <w:rPr>
          <w:b/>
        </w:rPr>
        <w:tab/>
        <w:t>Surface Water Flood Risk (NAFRA2)</w:t>
      </w:r>
    </w:p>
    <w:p>
      <w:pPr>
        <w:jc w:val="center"/>
      </w:pPr>
      <w:r>
        <w:drawing>
          <wp:inline xmlns:a="http://schemas.openxmlformats.org/drawingml/2006/main" xmlns:pic="http://schemas.openxmlformats.org/drawingml/2006/picture">
            <wp:extent cx="5486400" cy="4297680"/>
            <wp:docPr id="13" name="Picture 13"/>
            <wp:cNvGraphicFramePr>
              <a:graphicFrameLocks noChangeAspect="1"/>
            </wp:cNvGraphicFramePr>
            <a:graphic>
              <a:graphicData uri="http://schemas.openxmlformats.org/drawingml/2006/picture">
                <pic:pic>
                  <pic:nvPicPr>
                    <pic:cNvPr id="0" name="6bad2c38-75ce-4e5d-8c47-c68a6c8dbd60_fig9_surface_water.jpg"/>
                    <pic:cNvPicPr/>
                  </pic:nvPicPr>
                  <pic:blipFill>
                    <a:blip r:embed="rId28"/>
                    <a:stretch>
                      <a:fillRect/>
                    </a:stretch>
                  </pic:blipFill>
                  <pic:spPr>
                    <a:xfrm>
                      <a:off x="0" y="0"/>
                      <a:ext cx="5486400" cy="4297680"/>
                    </a:xfrm>
                    <a:prstGeom prst="rect"/>
                  </pic:spPr>
                </pic:pic>
              </a:graphicData>
            </a:graphic>
          </wp:inline>
        </w:drawing>
      </w:r>
    </w:p>
    <w:p w14:paraId="00AB1230" w14:textId="77777777" w:rsidR="001D76E9" w:rsidRDefault="001D76E9" w:rsidP="001D76E9">
      <w:pPr>
        <w:keepNext/>
        <w:keepLines/>
        <w:rPr>
          <w:b/>
        </w:rPr>
      </w:pPr>
      <w:r>
        <w:rPr>
          <w:b/>
        </w:rPr>
        <w:t>Appendix M:</w:t>
      </w:r>
      <w:r>
        <w:rPr>
          <w:b/>
        </w:rPr>
        <w:tab/>
        <w:t>Source Protection Zones (Natural Resources Wales (NRW))</w:t>
      </w:r>
    </w:p>
    <w:p>
      <w:pPr>
        <w:jc w:val="center"/>
      </w:pPr>
      <w:r>
        <w:drawing>
          <wp:inline xmlns:a="http://schemas.openxmlformats.org/drawingml/2006/main" xmlns:pic="http://schemas.openxmlformats.org/drawingml/2006/picture">
            <wp:extent cx="5486400" cy="4297680"/>
            <wp:docPr id="14" name="Picture 14"/>
            <wp:cNvGraphicFramePr>
              <a:graphicFrameLocks noChangeAspect="1"/>
            </wp:cNvGraphicFramePr>
            <a:graphic>
              <a:graphicData uri="http://schemas.openxmlformats.org/drawingml/2006/picture">
                <pic:pic>
                  <pic:nvPicPr>
                    <pic:cNvPr id="0" name="6bad2c38-75ce-4e5d-8c47-c68a6c8dbd60_fig_spz.jpg"/>
                    <pic:cNvPicPr/>
                  </pic:nvPicPr>
                  <pic:blipFill>
                    <a:blip r:embed="rId29"/>
                    <a:stretch>
                      <a:fillRect/>
                    </a:stretch>
                  </pic:blipFill>
                  <pic:spPr>
                    <a:xfrm>
                      <a:off x="0" y="0"/>
                      <a:ext cx="5486400" cy="4297680"/>
                    </a:xfrm>
                    <a:prstGeom prst="rect"/>
                  </pic:spPr>
                </pic:pic>
              </a:graphicData>
            </a:graphic>
          </wp:inline>
        </w:drawing>
      </w:r>
    </w:p>
    <w:p w14:paraId="00AB2240" w14:textId="77777777" w:rsidR="001D76E9" w:rsidRDefault="001D76E9" w:rsidP="001D76E9">
      <w:pPr>
        <w:keepNext/>
        <w:keepLines/>
        <w:rPr>
          <w:b/>
        </w:rPr>
      </w:pPr>
      <w:r>
        <w:rPr>
          <w:b/>
        </w:rPr>
        <w:t>Appendix N:</w:t>
      </w:r>
      <w:r>
        <w:rPr>
          <w:b/>
        </w:rPr>
        <w:tab/>
        <w:t>Site Topography — NRW LiDAR Digital Terrain Model</w:t>
      </w:r>
    </w:p>
    <w:p>
      <w:pPr>
        <w:jc w:val="center"/>
      </w:pPr>
      <w:r>
        <w:drawing>
          <wp:inline xmlns:a="http://schemas.openxmlformats.org/drawingml/2006/main" xmlns:pic="http://schemas.openxmlformats.org/drawingml/2006/picture">
            <wp:extent cx="5486400" cy="4297680"/>
            <wp:docPr id="15" name="Picture 15"/>
            <wp:cNvGraphicFramePr>
              <a:graphicFrameLocks noChangeAspect="1"/>
            </wp:cNvGraphicFramePr>
            <a:graphic>
              <a:graphicData uri="http://schemas.openxmlformats.org/drawingml/2006/picture">
                <pic:pic>
                  <pic:nvPicPr>
                    <pic:cNvPr id="0" name="6bad2c38-75ce-4e5d-8c47-c68a6c8dbd60_fig14_dtm.jpg"/>
                    <pic:cNvPicPr/>
                  </pic:nvPicPr>
                  <pic:blipFill>
                    <a:blip r:embed="rId30"/>
                    <a:stretch>
                      <a:fillRect/>
                    </a:stretch>
                  </pic:blipFill>
                  <pic:spPr>
                    <a:xfrm>
                      <a:off x="0" y="0"/>
                      <a:ext cx="5486400" cy="4297680"/>
                    </a:xfrm>
                    <a:prstGeom prst="rect"/>
                  </pic:spPr>
                </pic:pic>
              </a:graphicData>
            </a:graphic>
          </wp:inline>
        </w:drawing>
      </w:r>
    </w:p>
    <w:p w14:paraId="00AB2250" w14:textId="77777777" w:rsidR="001D76E9" w:rsidRDefault="001D76E9" w:rsidP="001D76E9">
      <w:pPr>
        <w:keepNext/>
        <w:keepLines/>
        <w:rPr>
          <w:b/>
        </w:rPr>
      </w:pPr>
      <w:r>
        <w:rPr>
          <w:b/>
        </w:rPr>
        <w:t>Appendix O:</w:t>
        <w:tab/>
        <w:t>Permitted Regulated Facilities — NRW Environmental Permitting Regulations (EPR) Waste Sites + OpenStreetMap</w:t>
      </w:r>
      <w:r>
        <w:rPr>
          <w:b/>
        </w:rPr>
      </w:r>
    </w:p>
    <w:p>
      <w:pPr>
        <w:jc w:val="center"/>
      </w:pPr>
      <w:r>
        <w:drawing>
          <wp:inline xmlns:a="http://schemas.openxmlformats.org/drawingml/2006/main" xmlns:pic="http://schemas.openxmlformats.org/drawingml/2006/picture">
            <wp:extent cx="5486400" cy="4297680"/>
            <wp:docPr id="16" name="Picture 16"/>
            <wp:cNvGraphicFramePr>
              <a:graphicFrameLocks noChangeAspect="1"/>
            </wp:cNvGraphicFramePr>
            <a:graphic>
              <a:graphicData uri="http://schemas.openxmlformats.org/drawingml/2006/picture">
                <pic:pic>
                  <pic:nvPicPr>
                    <pic:cNvPr id="0" name="6bad2c38-75ce-4e5d-8c47-c68a6c8dbd60_fig15_epr.jpg"/>
                    <pic:cNvPicPr/>
                  </pic:nvPicPr>
                  <pic:blipFill>
                    <a:blip r:embed="rId31"/>
                    <a:stretch>
                      <a:fillRect/>
                    </a:stretch>
                  </pic:blipFill>
                  <pic:spPr>
                    <a:xfrm>
                      <a:off x="0" y="0"/>
                      <a:ext cx="5486400" cy="4297680"/>
                    </a:xfrm>
                    <a:prstGeom prst="rect"/>
                  </pic:spPr>
                </pic:pic>
              </a:graphicData>
            </a:graphic>
          </wp:inline>
        </w:drawing>
      </w:r>
    </w:p>
    <w:p w14:paraId="D403F0C7" w14:textId="77777777" w:rsidR="001D76E9" w:rsidRDefault="001D76E9" w:rsidP="001D76E9">
      <w:pPr>
        <w:keepNext/>
        <w:keepLines/>
        <w:rPr>
          <w:b/>
        </w:rPr>
      </w:pPr>
      <w:r>
        <w:rPr>
          <w:b/>
        </w:rPr>
        <w:t xml:space="preserve">Appendix P:</w:t>
        <w:tab/>
        <w:t>Historical &amp; Current Map Features</w:t>
      </w:r>
    </w:p>
    <w:p>
      <w:pPr>
        <w:jc w:val="center"/>
      </w:pPr>
      <w:r>
        <w:drawing>
          <wp:inline xmlns:a="http://schemas.openxmlformats.org/drawingml/2006/main" xmlns:pic="http://schemas.openxmlformats.org/drawingml/2006/picture">
            <wp:extent cx="5486400" cy="4590288"/>
            <wp:docPr id="17" name="Picture 17"/>
            <wp:cNvGraphicFramePr>
              <a:graphicFrameLocks noChangeAspect="1"/>
            </wp:cNvGraphicFramePr>
            <a:graphic>
              <a:graphicData uri="http://schemas.openxmlformats.org/drawingml/2006/picture">
                <pic:pic>
                  <pic:nvPicPr>
                    <pic:cNvPr id="0" name="6bad2c38-75ce-4e5d-8c47-c68a6c8dbd60_fig16_historical_features.jpg"/>
                    <pic:cNvPicPr/>
                  </pic:nvPicPr>
                  <pic:blipFill>
                    <a:blip r:embed="rId32"/>
                    <a:stretch>
                      <a:fillRect/>
                    </a:stretch>
                  </pic:blipFill>
                  <pic:spPr>
                    <a:xfrm>
                      <a:off x="0" y="0"/>
                      <a:ext cx="5486400" cy="4590288"/>
                    </a:xfrm>
                    <a:prstGeom prst="rect"/>
                  </pic:spPr>
                </pic:pic>
              </a:graphicData>
            </a:graphic>
          </wp:inline>
        </w:drawing>
      </w:r>
    </w:p>
    <w:p w14:paraId="D41669D2" w14:textId="77777777" w:rsidR="001D76E9" w:rsidRDefault="001D76E9" w:rsidP="001D76E9">
      <w:pPr>
        <w:keepNext/>
        <w:keepLines/>
        <w:rPr>
          <w:b/>
        </w:rPr>
      </w:pPr>
      <w:r>
        <w:rPr>
          <w:b/>
        </w:rPr>
        <w:t xml:space="preserve">Appendix Q:</w:t>
        <w:tab/>
        <w:t>Underground &amp; Buried Structures</w:t>
      </w:r>
    </w:p>
    <w:p>
      <w:pPr>
        <w:jc w:val="center"/>
      </w:pPr>
      <w:r>
        <w:drawing>
          <wp:inline xmlns:a="http://schemas.openxmlformats.org/drawingml/2006/main" xmlns:pic="http://schemas.openxmlformats.org/drawingml/2006/picture">
            <wp:extent cx="5486400" cy="4590288"/>
            <wp:docPr id="18" name="Picture 18"/>
            <wp:cNvGraphicFramePr>
              <a:graphicFrameLocks noChangeAspect="1"/>
            </wp:cNvGraphicFramePr>
            <a:graphic>
              <a:graphicData uri="http://schemas.openxmlformats.org/drawingml/2006/picture">
                <pic:pic>
                  <pic:nvPicPr>
                    <pic:cNvPr id="0" name="6bad2c38-75ce-4e5d-8c47-c68a6c8dbd60_fig17_buried_structures.jpg"/>
                    <pic:cNvPicPr/>
                  </pic:nvPicPr>
                  <pic:blipFill>
                    <a:blip r:embed="rId33"/>
                    <a:stretch>
                      <a:fillRect/>
                    </a:stretch>
                  </pic:blipFill>
                  <pic:spPr>
                    <a:xfrm>
                      <a:off x="0" y="0"/>
                      <a:ext cx="5486400" cy="4590288"/>
                    </a:xfrm>
                    <a:prstGeom prst="rect"/>
                  </pic:spPr>
                </pic:pic>
              </a:graphicData>
            </a:graphic>
          </wp:inline>
        </w:drawing>
      </w:r>
    </w:p>
    <w:p w14:paraId="5E6F7081" w14:textId="77777777" w:rsidR="001D76E9" w:rsidRDefault="001D76E9" w:rsidP="001D76E9">
      <w:pPr>
        <w:keepNext/>
        <w:keepLines/>
        <w:rPr>
          <w:b/>
        </w:rPr>
      </w:pPr>
      <w:r>
        <w:rPr>
          <w:b/>
        </w:rPr>
        <w:t xml:space="preserve">Appendix R:</w:t>
        <w:tab/>
        <w:t>Flood Risk – Reference (Defended / Residual Risk)</w:t>
      </w:r>
    </w:p>
    <w:p>
      <w:pPr>
        <w:jc w:val="center"/>
      </w:pPr>
      <w:r>
        <w:drawing>
          <wp:inline xmlns:a="http://schemas.openxmlformats.org/drawingml/2006/main" xmlns:pic="http://schemas.openxmlformats.org/drawingml/2006/picture">
            <wp:extent cx="5486400" cy="4297680"/>
            <wp:docPr id="19" name="Picture 19"/>
            <wp:cNvGraphicFramePr>
              <a:graphicFrameLocks noChangeAspect="1"/>
            </wp:cNvGraphicFramePr>
            <a:graphic>
              <a:graphicData uri="http://schemas.openxmlformats.org/drawingml/2006/picture">
                <pic:pic>
                  <pic:nvPicPr>
                    <pic:cNvPr id="0" name="6bad2c38-75ce-4e5d-8c47-c68a6c8dbd60_fig18_flood_reference.jpg"/>
                    <pic:cNvPicPr/>
                  </pic:nvPicPr>
                  <pic:blipFill>
                    <a:blip r:embed="rId34"/>
                    <a:stretch>
                      <a:fillRect/>
                    </a:stretch>
                  </pic:blipFill>
                  <pic:spPr>
                    <a:xfrm>
                      <a:off x="0" y="0"/>
                      <a:ext cx="5486400" cy="4297680"/>
                    </a:xfrm>
                    <a:prstGeom prst="rect"/>
                  </pic:spPr>
                </pic:pic>
              </a:graphicData>
            </a:graphic>
          </wp:inline>
        </w:drawing>
      </w:r>
    </w:p>
    <w:p w14:paraId="1B01C3F8" w14:textId="77777777" w:rsidR="001D76E9" w:rsidRDefault="001D76E9"/>
    <w:sectPr w:rsidR="001D76E9" w:rsidSect="0003461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898D3" w14:textId="77777777" w:rsidR="001447F9" w:rsidRDefault="001447F9">
      <w:pPr>
        <w:spacing w:after="0"/>
      </w:pPr>
      <w:r>
        <w:separator/>
      </w:r>
    </w:p>
  </w:endnote>
  <w:endnote w:type="continuationSeparator" w:id="0">
    <w:p w14:paraId="19179A14" w14:textId="77777777" w:rsidR="001447F9" w:rsidRDefault="001447F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44985" w14:textId="77777777" w:rsidR="00C854A4" w:rsidRDefault="00C854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49190" w14:textId="77777777" w:rsidR="001F40D2" w:rsidRDefault="00000000">
    <w:pPr>
      <w:pStyle w:val="Footer"/>
      <w:pBdr>
        <w:top w:val="single" w:sz="4" w:space="6" w:color="2E75B6"/>
      </w:pBdr>
      <w:tabs>
        <w:tab w:val="right" w:pos="9050"/>
      </w:tabs>
      <w:spacing w:before="120"/>
    </w:pPr>
    <w:r>
      <w:rPr>
        <w:noProof/>
      </w:rPr>
      <w:drawing>
        <wp:inline distT="0" distB="0" distL="0" distR="0" wp14:anchorId="41DF48E5" wp14:editId="2DFC4EC3">
          <wp:extent cx="384048" cy="384048"/>
          <wp:effectExtent l="0" t="0" r="0" b="0"/>
          <wp:docPr id="1218083460" name="Picture 1218083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1"/>
                  <a:stretch>
                    <a:fillRect/>
                  </a:stretch>
                </pic:blipFill>
                <pic:spPr>
                  <a:xfrm>
                    <a:off x="0" y="0"/>
                    <a:ext cx="384048" cy="384048"/>
                  </a:xfrm>
                  <a:prstGeom prst="rect">
                    <a:avLst/>
                  </a:prstGeom>
                </pic:spPr>
              </pic:pic>
            </a:graphicData>
          </a:graphic>
        </wp:inline>
      </w:drawing>
    </w:r>
    <w:r>
      <w:rPr>
        <w:color w:val="888888"/>
        <w:sz w:val="16"/>
      </w:rPr>
      <w:t xml:space="preserve">  Magnum GSI Ltd</w:t>
    </w:r>
    <w:r>
      <w:tab/>
    </w:r>
    <w:r>
      <w:rPr>
        <w:color w:val="888888"/>
        <w:sz w:val="16"/>
        <w:szCs w:val="16"/>
      </w:rPr>
      <w:t xml:space="preserve">Page </w:t>
    </w:r>
    <w:r>
      <w:rPr>
        <w:color w:val="888888"/>
        <w:sz w:val="16"/>
        <w:szCs w:val="16"/>
      </w:rPr>
      <w:fldChar w:fldCharType="begin"/>
    </w:r>
    <w:r>
      <w:rPr>
        <w:color w:val="888888"/>
        <w:sz w:val="16"/>
        <w:szCs w:val="16"/>
      </w:rPr>
      <w:instrText xml:space="preserve"> PAGE </w:instrText>
    </w:r>
    <w:r>
      <w:fldChar w:fldCharType="separate"/>
    </w:r>
    <w:r>
      <w:rPr>
        <w:color w:val="888888"/>
        <w:sz w:val="16"/>
        <w:szCs w:val="16"/>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AF074" w14:textId="77777777" w:rsidR="00C854A4" w:rsidRDefault="00C854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B60B5" w14:textId="77777777" w:rsidR="001447F9" w:rsidRDefault="001447F9">
      <w:pPr>
        <w:spacing w:after="0"/>
      </w:pPr>
      <w:r>
        <w:separator/>
      </w:r>
    </w:p>
  </w:footnote>
  <w:footnote w:type="continuationSeparator" w:id="0">
    <w:p w14:paraId="61849C9E" w14:textId="77777777" w:rsidR="001447F9" w:rsidRDefault="001447F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6857E" w14:textId="77777777" w:rsidR="00C854A4" w:rsidRDefault="00C854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913E2" w14:textId="77777777" w:rsidR="006E3E26" w:rsidRPr="004F2C23" w:rsidRDefault="006E3E26" w:rsidP="006E3E26">
    <w:pPr>
      <w:pStyle w:val="Header"/>
      <w:pBdr>
        <w:bottom w:val="single" w:sz="4" w:space="6" w:color="2E75B6"/>
      </w:pBdr>
      <w:tabs>
        <w:tab w:val="right" w:pos="9050"/>
      </w:tabs>
      <w:rPr>
        <w:color w:val="888888"/>
        <w:sz w:val="16"/>
      </w:rPr>
    </w:pPr>
    <w:r>
      <w:rPr>
        <w:color w:val="888888"/>
        <w:sz w:val="16"/>
      </w:rPr>
      <w:t xml:space="preserve">GeoScreen  |  </w:t>
    </w:r>
    <w:r w:rsidRPr="004F2C23">
      <w:rPr>
        <w:color w:val="888888"/>
        <w:sz w:val="16"/>
      </w:rPr>
      <w:t>Ground Risk</w:t>
    </w:r>
    <w:r>
      <w:rPr>
        <w:color w:val="888888"/>
        <w:sz w:val="16"/>
      </w:rPr>
      <w:t xml:space="preserve"> </w:t>
    </w:r>
    <w:r w:rsidRPr="004F2C23">
      <w:rPr>
        <w:color w:val="888888"/>
        <w:sz w:val="16"/>
      </w:rPr>
      <w:t>Snapshot</w:t>
    </w:r>
    <w:r>
      <w:rPr>
        <w:color w:val="888888"/>
        <w:sz w:val="16"/>
      </w:rPr>
      <w:t xml:space="preserve"> </w:t>
    </w:r>
    <w:r>
      <w:tab/>
    </w:r>
    <w:r>
      <w:rPr>
        <w:b/>
        <w:color w:val="2E75B6"/>
        <w:sz w:val="16"/>
      </w:rPr>
      <w:t>MAGNUM GSI LTD</w:t>
    </w:r>
  </w:p>
  <w:p w14:paraId="249844BF" w14:textId="72CC1B1D" w:rsidR="001F40D2" w:rsidRPr="006E3E26" w:rsidRDefault="001F40D2" w:rsidP="006E3E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C03DF" w14:textId="77777777" w:rsidR="00C854A4" w:rsidRDefault="00C854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78618678">
    <w:abstractNumId w:val="8"/>
  </w:num>
  <w:num w:numId="2" w16cid:durableId="391513401">
    <w:abstractNumId w:val="6"/>
  </w:num>
  <w:num w:numId="3" w16cid:durableId="164051794">
    <w:abstractNumId w:val="5"/>
  </w:num>
  <w:num w:numId="4" w16cid:durableId="678506759">
    <w:abstractNumId w:val="4"/>
  </w:num>
  <w:num w:numId="5" w16cid:durableId="593248378">
    <w:abstractNumId w:val="7"/>
  </w:num>
  <w:num w:numId="6" w16cid:durableId="1107189084">
    <w:abstractNumId w:val="3"/>
  </w:num>
  <w:num w:numId="7" w16cid:durableId="1217549045">
    <w:abstractNumId w:val="2"/>
  </w:num>
  <w:num w:numId="8" w16cid:durableId="189495066">
    <w:abstractNumId w:val="1"/>
  </w:num>
  <w:num w:numId="9" w16cid:durableId="2000887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6223"/>
    <w:rsid w:val="0006063C"/>
    <w:rsid w:val="00141998"/>
    <w:rsid w:val="001447F9"/>
    <w:rsid w:val="0015074B"/>
    <w:rsid w:val="00155A1C"/>
    <w:rsid w:val="001938FA"/>
    <w:rsid w:val="00195404"/>
    <w:rsid w:val="001B3C06"/>
    <w:rsid w:val="001C4B22"/>
    <w:rsid w:val="001D76E9"/>
    <w:rsid w:val="001F40D2"/>
    <w:rsid w:val="0029639D"/>
    <w:rsid w:val="002D0B21"/>
    <w:rsid w:val="002D2F9C"/>
    <w:rsid w:val="002E1F4F"/>
    <w:rsid w:val="003113A9"/>
    <w:rsid w:val="00326F90"/>
    <w:rsid w:val="00366320"/>
    <w:rsid w:val="00370E15"/>
    <w:rsid w:val="00381CFD"/>
    <w:rsid w:val="004549D8"/>
    <w:rsid w:val="00462722"/>
    <w:rsid w:val="00463493"/>
    <w:rsid w:val="004B1941"/>
    <w:rsid w:val="004B33F9"/>
    <w:rsid w:val="00502C1E"/>
    <w:rsid w:val="00523B27"/>
    <w:rsid w:val="005414C6"/>
    <w:rsid w:val="005F25B1"/>
    <w:rsid w:val="006B33DA"/>
    <w:rsid w:val="006E3E26"/>
    <w:rsid w:val="00707556"/>
    <w:rsid w:val="0080357D"/>
    <w:rsid w:val="00806B8C"/>
    <w:rsid w:val="00836ABF"/>
    <w:rsid w:val="00847781"/>
    <w:rsid w:val="008503AE"/>
    <w:rsid w:val="008A0593"/>
    <w:rsid w:val="008E058B"/>
    <w:rsid w:val="008E0830"/>
    <w:rsid w:val="00901F49"/>
    <w:rsid w:val="009109C4"/>
    <w:rsid w:val="00957F57"/>
    <w:rsid w:val="009C2D5A"/>
    <w:rsid w:val="009E7084"/>
    <w:rsid w:val="00A65DE1"/>
    <w:rsid w:val="00A76E2E"/>
    <w:rsid w:val="00A858AB"/>
    <w:rsid w:val="00AA1D8D"/>
    <w:rsid w:val="00AC4133"/>
    <w:rsid w:val="00AE237E"/>
    <w:rsid w:val="00AF020A"/>
    <w:rsid w:val="00B01F77"/>
    <w:rsid w:val="00B47730"/>
    <w:rsid w:val="00B6530A"/>
    <w:rsid w:val="00B965D3"/>
    <w:rsid w:val="00BD7063"/>
    <w:rsid w:val="00BF453F"/>
    <w:rsid w:val="00C854A4"/>
    <w:rsid w:val="00CA15CE"/>
    <w:rsid w:val="00CB0664"/>
    <w:rsid w:val="00CE6175"/>
    <w:rsid w:val="00DA08C4"/>
    <w:rsid w:val="00DC2CA8"/>
    <w:rsid w:val="00E17623"/>
    <w:rsid w:val="00E35E6D"/>
    <w:rsid w:val="00E7254D"/>
    <w:rsid w:val="00E74F8D"/>
    <w:rsid w:val="00EA6495"/>
    <w:rsid w:val="00EB20C5"/>
    <w:rsid w:val="00F3657C"/>
    <w:rsid w:val="00F73C71"/>
    <w:rsid w:val="00FC693F"/>
    <w:rsid w:val="00FE1C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2D5A5F"/>
  <w14:defaultImageDpi w14:val="300"/>
  <w15:docId w15:val="{A81BF574-3419-47BC-BB8E-A1D03ADB1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6E9"/>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17" Type="http://schemas.openxmlformats.org/officeDocument/2006/relationships/image" Target="media/image3.jp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2344</Words>
  <Characters>14886</Characters>
  <Application>Microsoft Office Word</Application>
  <DocSecurity>0</DocSecurity>
  <Lines>425</Lines>
  <Paragraphs>331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16899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Tristan Morgan</cp:lastModifiedBy>
  <cp:revision>18</cp:revision>
  <dcterms:created xsi:type="dcterms:W3CDTF">2026-05-21T16:37:00Z</dcterms:created>
  <dcterms:modified xsi:type="dcterms:W3CDTF">2026-07-18T18:45:00Z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c7b2206d-6a43-4ed9-b9c1-2d8fe8a97450</vt:lpwstr>
  </property>
</Properties>
</file>